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2475"/>
        </w:tabs>
        <w:jc w:val="center"/>
        <w:rPr>
          <w:b w:val="1"/>
          <w:sz w:val="48"/>
          <w:szCs w:val="48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sz w:val="48"/>
          <w:szCs w:val="48"/>
          <w:rtl w:val="0"/>
        </w:rPr>
        <w:t xml:space="preserve">Réunion du conseil d’école</w:t>
      </w:r>
    </w:p>
    <w:p w:rsidR="00000000" w:rsidDel="00000000" w:rsidP="00000000" w:rsidRDefault="00000000" w:rsidRPr="00000000" w14:paraId="00000002">
      <w:pPr>
        <w:tabs>
          <w:tab w:val="left" w:leader="none" w:pos="2475"/>
        </w:tabs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Mercredi 6 décembre 2023, 18h30  </w:t>
      </w:r>
    </w:p>
    <w:p w:rsidR="00000000" w:rsidDel="00000000" w:rsidP="00000000" w:rsidRDefault="00000000" w:rsidRPr="00000000" w14:paraId="00000003">
      <w:pPr>
        <w:tabs>
          <w:tab w:val="left" w:leader="none" w:pos="2475"/>
        </w:tabs>
        <w:jc w:val="center"/>
        <w:rPr>
          <w:b w:val="1"/>
          <w:color w:val="00b050"/>
          <w:sz w:val="28"/>
          <w:szCs w:val="28"/>
        </w:rPr>
      </w:pPr>
      <w:r w:rsidDel="00000000" w:rsidR="00000000" w:rsidRPr="00000000">
        <w:rPr>
          <w:b w:val="1"/>
          <w:color w:val="00b050"/>
          <w:sz w:val="28"/>
          <w:szCs w:val="28"/>
          <w:rtl w:val="0"/>
        </w:rPr>
        <w:t xml:space="preserve">Rencontre virtuelle sur MS Teams</w:t>
      </w:r>
    </w:p>
    <w:p w:rsidR="00000000" w:rsidDel="00000000" w:rsidP="00000000" w:rsidRDefault="00000000" w:rsidRPr="00000000" w14:paraId="00000004">
      <w:pPr>
        <w:tabs>
          <w:tab w:val="left" w:leader="none" w:pos="2475"/>
        </w:tabs>
        <w:jc w:val="both"/>
        <w:rPr>
          <w:rFonts w:ascii="Arial" w:cs="Arial" w:eastAsia="Arial" w:hAnsi="Arial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2475"/>
        </w:tabs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color w:val="222222"/>
          <w:highlight w:val="white"/>
          <w:rtl w:val="0"/>
        </w:rPr>
        <w:t xml:space="preserve">Invités: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 Anick Lamarche,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Nicky Marwaha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, Anne Muenji, Maya Khiar, Aicha Traore,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Youness Dafif</w:t>
      </w:r>
      <w:r w:rsidDel="00000000" w:rsidR="00000000" w:rsidRPr="00000000">
        <w:rPr>
          <w:rFonts w:ascii="Arial" w:cs="Arial" w:eastAsia="Arial" w:hAnsi="Arial"/>
          <w:color w:val="222222"/>
          <w:highlight w:val="white"/>
          <w:rtl w:val="0"/>
        </w:rPr>
        <w:t xml:space="preserve">, Ruchika Sareen, Ève Gilroy, Jérôme Vanmarcke, Amina Benmekhout, Nacéra Benmessaoud, Correen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a Snook, </w:t>
      </w:r>
      <w:r w:rsidDel="00000000" w:rsidR="00000000" w:rsidRPr="00000000">
        <w:rPr>
          <w:rFonts w:ascii="Arial" w:cs="Arial" w:eastAsia="Arial" w:hAnsi="Arial"/>
          <w:color w:val="222222"/>
          <w:rtl w:val="0"/>
        </w:rPr>
        <w:t xml:space="preserve">My Dang</w:t>
      </w:r>
      <w:r w:rsidDel="00000000" w:rsidR="00000000" w:rsidRPr="00000000">
        <w:rPr>
          <w:rtl w:val="0"/>
        </w:rPr>
      </w:r>
    </w:p>
    <w:tbl>
      <w:tblPr>
        <w:tblStyle w:val="Table1"/>
        <w:tblW w:w="861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610"/>
        <w:tblGridChange w:id="0">
          <w:tblGrid>
            <w:gridCol w:w="8610"/>
          </w:tblGrid>
        </w:tblGridChange>
      </w:tblGrid>
      <w:tr>
        <w:trPr>
          <w:cantSplit w:val="0"/>
          <w:tblHeader w:val="0"/>
        </w:trPr>
        <w:tc>
          <w:tcPr>
            <w:shd w:fill="00b050" w:val="clear"/>
          </w:tcPr>
          <w:p w:rsidR="00000000" w:rsidDel="00000000" w:rsidP="00000000" w:rsidRDefault="00000000" w:rsidRPr="00000000" w14:paraId="00000006">
            <w:pPr>
              <w:tabs>
                <w:tab w:val="left" w:leader="none" w:pos="2475"/>
              </w:tabs>
              <w:jc w:val="center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PROCÈS VERBAL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Adoption du proc verbal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Adoption de l’ordre du jour 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Mot de la direction</w:t>
            </w:r>
          </w:p>
          <w:p w:rsidR="00000000" w:rsidDel="00000000" w:rsidP="00000000" w:rsidRDefault="00000000" w:rsidRPr="00000000" w14:paraId="0000000A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Vente de pâtisseries </w:t>
            </w:r>
            <w:r w:rsidDel="00000000" w:rsidR="00000000" w:rsidRPr="00000000">
              <w:rPr>
                <w:rtl w:val="0"/>
              </w:rPr>
              <w:t xml:space="preserve">- 9h30-12h30, vendredi 8 décembre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4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Liste de parents qui seront disponibles.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6"/>
              </w:numPr>
              <w:ind w:left="720" w:hanging="36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Rapport financier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6"/>
              </w:numPr>
              <w:ind w:left="720" w:hanging="36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Besoins 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- liste final</w:t>
            </w:r>
            <w:r w:rsidDel="00000000" w:rsidR="00000000" w:rsidRPr="00000000">
              <w:rPr>
                <w:b w:val="1"/>
                <w:rtl w:val="0"/>
              </w:rPr>
              <w:t xml:space="preserve">e à confirmer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 (Ève) 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Besoins des enseignantes: 2,200$ pour une sortie, et 3,000$ pour les classes: 5,200$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Collations: 400$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Salle sensorielle 1,000$ (déjà approuvé)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5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Mise à jour: Construction de remise et bacs à sable (Anick)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Contributions au rayonnement de la communauté/activités à planifier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Guignolée - (Anick)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CinéStarz (Ève) - mis en veilleuse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Soirée cinéma à l’école (jeudi 22 février 2024)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6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Classe extérieure </w:t>
            </w:r>
            <w:r w:rsidDel="00000000" w:rsidR="00000000" w:rsidRPr="00000000">
              <w:rPr>
                <w:rtl w:val="0"/>
              </w:rPr>
              <w:t xml:space="preserve">(Anick, Maya, Nacéra?) - mis en veilleuse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6"/>
              </w:numPr>
              <w:ind w:left="720" w:hanging="36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</w:t>
            </w: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bjectifs de l’année en cours (tous et toutes)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6"/>
              </w:numPr>
              <w:ind w:left="720" w:hanging="360"/>
              <w:rPr>
                <w:b w:val="1"/>
                <w:u w:val="no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Varia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Concours oratoires (My)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3"/>
              </w:numPr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Communication avec les parents (Maya)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firstLine="0"/>
              <w:rPr>
                <w:color w:val="0000ff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Autre propositions</w:t>
            </w:r>
            <w:r w:rsidDel="00000000" w:rsidR="00000000" w:rsidRPr="00000000">
              <w:rPr>
                <w:rtl w:val="0"/>
              </w:rPr>
              <w:t xml:space="preserve"> - (tous)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Dates des prochaines rencontres: </w:t>
            </w:r>
            <w:r w:rsidDel="00000000" w:rsidR="00000000" w:rsidRPr="00000000">
              <w:rPr>
                <w:rtl w:val="0"/>
              </w:rPr>
              <w:t xml:space="preserve">17 janvier, 21 février, 10 avril</w:t>
            </w:r>
            <w:r w:rsidDel="00000000" w:rsidR="00000000" w:rsidRPr="00000000">
              <w:rPr>
                <w:b w:val="1"/>
                <w:rtl w:val="0"/>
              </w:rPr>
              <w:t xml:space="preserve">, </w:t>
            </w:r>
            <w:r w:rsidDel="00000000" w:rsidR="00000000" w:rsidRPr="00000000">
              <w:rPr>
                <w:rtl w:val="0"/>
              </w:rPr>
              <w:t xml:space="preserve">8 mai 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Les prochaines rencontres seront à 18h30, généralement le deuxième mercredi du mois (avec plusieurs exceptions), en mode virtuel</w:t>
            </w:r>
          </w:p>
        </w:tc>
      </w:tr>
    </w:tbl>
    <w:p w:rsidR="00000000" w:rsidDel="00000000" w:rsidP="00000000" w:rsidRDefault="00000000" w:rsidRPr="00000000" w14:paraId="0000001F">
      <w:pPr>
        <w:tabs>
          <w:tab w:val="left" w:leader="none" w:pos="247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Ève 905-975-0605</w:t>
      </w:r>
    </w:p>
    <w:p w:rsidR="00000000" w:rsidDel="00000000" w:rsidP="00000000" w:rsidRDefault="00000000" w:rsidRPr="00000000" w14:paraId="00000020">
      <w:pPr>
        <w:tabs>
          <w:tab w:val="left" w:leader="none" w:pos="2475"/>
        </w:tabs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-614360</wp:posOffset>
            </wp:positionH>
            <wp:positionV relativeFrom="paragraph">
              <wp:posOffset>276225</wp:posOffset>
            </wp:positionV>
            <wp:extent cx="6718737" cy="1876425"/>
            <wp:effectExtent b="0" l="0" r="0" t="0"/>
            <wp:wrapSquare wrapText="bothSides" distB="0" distT="0" distL="114300" distR="114300"/>
            <wp:docPr descr="Une image contenant texte, Police, blanc, conception&#10;&#10;Description générée automatiquement" id="2097459908" name="image1.png"/>
            <a:graphic>
              <a:graphicData uri="http://schemas.openxmlformats.org/drawingml/2006/picture">
                <pic:pic>
                  <pic:nvPicPr>
                    <pic:cNvPr descr="Une image contenant texte, Police, blanc, conception&#10;&#10;Description générée automatiquement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18737" cy="18764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5840" w:w="12240" w:orient="portrait"/>
      <w:pgMar w:bottom="1440" w:top="1440" w:left="1800" w:right="180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fr-C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Default" w:customStyle="1">
    <w:name w:val="Default"/>
    <w:rsid w:val="009E3D35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9E3D3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6bKNuZUhj/jrrm64Kpt+j5NbHw==">CgMxLjA4AHIhMXJRcVNucGhEc3N5R21RSkdfRnBLdkFXYUpHemF2MVJf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2023-09-27T15:52:00Z</dcterms:created>
  <dc:creator>Benmebkhout, Amina</dc:creator>
</cp:coreProperties>
</file>