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FB013" w14:textId="77777777" w:rsidR="00691751" w:rsidRPr="00604299" w:rsidRDefault="00604299" w:rsidP="00604299">
      <w:pPr>
        <w:ind w:left="-360" w:right="120"/>
        <w:jc w:val="center"/>
        <w:rPr>
          <w:sz w:val="28"/>
          <w:szCs w:val="28"/>
          <w:lang w:val="fr-CA"/>
        </w:rPr>
      </w:pPr>
      <w:r w:rsidRPr="00604299">
        <w:rPr>
          <w:sz w:val="28"/>
          <w:szCs w:val="28"/>
          <w:lang w:val="fr-CA"/>
        </w:rPr>
        <w:t>Réunion du conseil d’école</w:t>
      </w:r>
    </w:p>
    <w:p w14:paraId="1B92BE8B" w14:textId="6D51962E" w:rsidR="00604299" w:rsidRDefault="00604299" w:rsidP="00604299">
      <w:pPr>
        <w:ind w:left="-360" w:right="120"/>
        <w:jc w:val="center"/>
        <w:rPr>
          <w:sz w:val="28"/>
          <w:szCs w:val="28"/>
          <w:lang w:val="fr-CA"/>
        </w:rPr>
      </w:pPr>
      <w:r w:rsidRPr="00604299">
        <w:rPr>
          <w:sz w:val="28"/>
          <w:szCs w:val="28"/>
          <w:lang w:val="fr-CA"/>
        </w:rPr>
        <w:t xml:space="preserve">Le </w:t>
      </w:r>
      <w:r w:rsidR="006B3265">
        <w:rPr>
          <w:sz w:val="28"/>
          <w:szCs w:val="28"/>
          <w:lang w:val="fr-CA"/>
        </w:rPr>
        <w:t>1e</w:t>
      </w:r>
      <w:r w:rsidR="006A29A7">
        <w:rPr>
          <w:sz w:val="28"/>
          <w:szCs w:val="28"/>
          <w:lang w:val="fr-CA"/>
        </w:rPr>
        <w:t xml:space="preserve"> </w:t>
      </w:r>
      <w:r w:rsidR="006B3265">
        <w:rPr>
          <w:sz w:val="28"/>
          <w:szCs w:val="28"/>
          <w:lang w:val="fr-CA"/>
        </w:rPr>
        <w:t>novembre</w:t>
      </w:r>
      <w:r w:rsidRPr="00604299">
        <w:rPr>
          <w:sz w:val="28"/>
          <w:szCs w:val="28"/>
          <w:lang w:val="fr-CA"/>
        </w:rPr>
        <w:t>, 20</w:t>
      </w:r>
      <w:r w:rsidR="00115537">
        <w:rPr>
          <w:sz w:val="28"/>
          <w:szCs w:val="28"/>
          <w:lang w:val="fr-CA"/>
        </w:rPr>
        <w:t>2</w:t>
      </w:r>
      <w:r w:rsidR="006A29A7">
        <w:rPr>
          <w:sz w:val="28"/>
          <w:szCs w:val="28"/>
          <w:lang w:val="fr-CA"/>
        </w:rPr>
        <w:t>3</w:t>
      </w:r>
    </w:p>
    <w:p w14:paraId="27853AB9" w14:textId="3D2A90BE" w:rsidR="00115537" w:rsidRDefault="00115537" w:rsidP="00604299">
      <w:pPr>
        <w:ind w:left="-360" w:right="120"/>
        <w:jc w:val="center"/>
        <w:rPr>
          <w:sz w:val="28"/>
          <w:szCs w:val="28"/>
          <w:lang w:val="fr-CA"/>
        </w:rPr>
      </w:pPr>
    </w:p>
    <w:tbl>
      <w:tblPr>
        <w:tblStyle w:val="Grilledutableau"/>
        <w:tblW w:w="0" w:type="auto"/>
        <w:tblInd w:w="-360" w:type="dxa"/>
        <w:tblLook w:val="04A0" w:firstRow="1" w:lastRow="0" w:firstColumn="1" w:lastColumn="0" w:noHBand="0" w:noVBand="1"/>
      </w:tblPr>
      <w:tblGrid>
        <w:gridCol w:w="9500"/>
      </w:tblGrid>
      <w:tr w:rsidR="00115537" w14:paraId="6426FF38" w14:textId="77777777" w:rsidTr="00115537">
        <w:tc>
          <w:tcPr>
            <w:tcW w:w="9500" w:type="dxa"/>
            <w:shd w:val="clear" w:color="auto" w:fill="E5B8B7" w:themeFill="accent2" w:themeFillTint="66"/>
          </w:tcPr>
          <w:p w14:paraId="755BF731" w14:textId="40B3B6A8" w:rsidR="00115537" w:rsidRDefault="00115537" w:rsidP="00604299">
            <w:pPr>
              <w:ind w:right="120"/>
              <w:jc w:val="center"/>
              <w:rPr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Ordre du jour</w:t>
            </w:r>
          </w:p>
        </w:tc>
      </w:tr>
    </w:tbl>
    <w:p w14:paraId="24FF9215" w14:textId="77777777" w:rsidR="00115537" w:rsidRPr="00604299" w:rsidRDefault="00115537" w:rsidP="00604299">
      <w:pPr>
        <w:ind w:left="-360" w:right="120"/>
        <w:jc w:val="center"/>
        <w:rPr>
          <w:sz w:val="28"/>
          <w:szCs w:val="28"/>
          <w:lang w:val="fr-CA"/>
        </w:rPr>
      </w:pPr>
    </w:p>
    <w:tbl>
      <w:tblPr>
        <w:tblStyle w:val="Grilledutableau"/>
        <w:tblW w:w="0" w:type="auto"/>
        <w:tblInd w:w="-360" w:type="dxa"/>
        <w:tblLook w:val="04A0" w:firstRow="1" w:lastRow="0" w:firstColumn="1" w:lastColumn="0" w:noHBand="0" w:noVBand="1"/>
      </w:tblPr>
      <w:tblGrid>
        <w:gridCol w:w="3474"/>
        <w:gridCol w:w="6026"/>
      </w:tblGrid>
      <w:tr w:rsidR="00115537" w:rsidRPr="006B3265" w14:paraId="3024511B" w14:textId="77777777" w:rsidTr="00A764C1">
        <w:tc>
          <w:tcPr>
            <w:tcW w:w="3474" w:type="dxa"/>
          </w:tcPr>
          <w:p w14:paraId="69DFC0D4" w14:textId="0B96CC57" w:rsidR="00115537" w:rsidRDefault="0011553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Accueil</w:t>
            </w:r>
          </w:p>
        </w:tc>
        <w:tc>
          <w:tcPr>
            <w:tcW w:w="6026" w:type="dxa"/>
          </w:tcPr>
          <w:p w14:paraId="47F57F60" w14:textId="69942A88" w:rsidR="00115537" w:rsidRDefault="00115537" w:rsidP="00604299">
            <w:pPr>
              <w:spacing w:line="480" w:lineRule="auto"/>
              <w:ind w:right="120"/>
              <w:rPr>
                <w:lang w:val="fr-CA"/>
              </w:rPr>
            </w:pPr>
          </w:p>
        </w:tc>
      </w:tr>
      <w:tr w:rsidR="006B3265" w:rsidRPr="006B3265" w14:paraId="54A4755E" w14:textId="77777777" w:rsidTr="00A764C1">
        <w:tc>
          <w:tcPr>
            <w:tcW w:w="3474" w:type="dxa"/>
          </w:tcPr>
          <w:p w14:paraId="2B0F168C" w14:textId="03D402BA" w:rsidR="006B3265" w:rsidRDefault="006B3265" w:rsidP="006B3265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Accueil et adoption de l’ordre du jour</w:t>
            </w:r>
          </w:p>
        </w:tc>
        <w:tc>
          <w:tcPr>
            <w:tcW w:w="6026" w:type="dxa"/>
          </w:tcPr>
          <w:p w14:paraId="7CE0BC4B" w14:textId="77777777" w:rsidR="006B3265" w:rsidRDefault="006B3265" w:rsidP="00604299">
            <w:pPr>
              <w:spacing w:line="480" w:lineRule="auto"/>
              <w:ind w:right="120"/>
              <w:rPr>
                <w:lang w:val="fr-CA"/>
              </w:rPr>
            </w:pPr>
          </w:p>
        </w:tc>
      </w:tr>
      <w:tr w:rsidR="006B3265" w:rsidRPr="006B3265" w14:paraId="44DDA847" w14:textId="77777777" w:rsidTr="00A764C1">
        <w:tc>
          <w:tcPr>
            <w:tcW w:w="3474" w:type="dxa"/>
          </w:tcPr>
          <w:p w14:paraId="035C2AC5" w14:textId="628E75D4" w:rsidR="006B3265" w:rsidRPr="006B3265" w:rsidRDefault="006B3265" w:rsidP="006B3265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56" w:lineRule="auto"/>
              <w:rPr>
                <w:lang w:val="fr-CA"/>
              </w:rPr>
            </w:pPr>
            <w:r>
              <w:rPr>
                <w:lang w:val="fr-CA"/>
              </w:rPr>
              <w:t>Adoption des minutes de la dernière réunion</w:t>
            </w:r>
          </w:p>
        </w:tc>
        <w:tc>
          <w:tcPr>
            <w:tcW w:w="6026" w:type="dxa"/>
          </w:tcPr>
          <w:p w14:paraId="01E18CA8" w14:textId="77777777" w:rsidR="006B3265" w:rsidRDefault="006B3265" w:rsidP="00604299">
            <w:pPr>
              <w:spacing w:line="480" w:lineRule="auto"/>
              <w:ind w:right="120"/>
              <w:rPr>
                <w:lang w:val="fr-CA"/>
              </w:rPr>
            </w:pPr>
          </w:p>
        </w:tc>
      </w:tr>
      <w:tr w:rsidR="00115537" w:rsidRPr="006B3265" w14:paraId="265DFAC9" w14:textId="77777777" w:rsidTr="00A764C1">
        <w:tc>
          <w:tcPr>
            <w:tcW w:w="3474" w:type="dxa"/>
          </w:tcPr>
          <w:p w14:paraId="7C483A5E" w14:textId="37EA4730" w:rsidR="00115537" w:rsidRDefault="00A764C1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Finances</w:t>
            </w:r>
          </w:p>
        </w:tc>
        <w:tc>
          <w:tcPr>
            <w:tcW w:w="6026" w:type="dxa"/>
          </w:tcPr>
          <w:p w14:paraId="79F425E0" w14:textId="1BF566A1" w:rsidR="00115537" w:rsidRDefault="00A764C1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Aucun changement</w:t>
            </w:r>
          </w:p>
        </w:tc>
      </w:tr>
      <w:tr w:rsidR="00115537" w:rsidRPr="006B3265" w14:paraId="2F48BD72" w14:textId="77777777" w:rsidTr="00A764C1">
        <w:tc>
          <w:tcPr>
            <w:tcW w:w="3474" w:type="dxa"/>
          </w:tcPr>
          <w:p w14:paraId="7E6AC6F5" w14:textId="1723EEFF" w:rsidR="00115537" w:rsidRDefault="00935B9A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Collation</w:t>
            </w:r>
          </w:p>
        </w:tc>
        <w:tc>
          <w:tcPr>
            <w:tcW w:w="6026" w:type="dxa"/>
          </w:tcPr>
          <w:p w14:paraId="417F61A0" w14:textId="52292853" w:rsidR="00115537" w:rsidRDefault="00935B9A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 xml:space="preserve"> Est-ce que quelqu’un peut faire des courses une fois par mois et acheter les collations? Vous serez remboursé par le conseil d’école. Quel montant serait raisonnable ? </w:t>
            </w:r>
          </w:p>
          <w:p w14:paraId="56AC98C8" w14:textId="77777777" w:rsidR="00935B9A" w:rsidRDefault="00935B9A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Idées :</w:t>
            </w:r>
          </w:p>
          <w:p w14:paraId="50ECF5F3" w14:textId="77777777" w:rsidR="00935B9A" w:rsidRDefault="00935B9A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Barres granola sans noix</w:t>
            </w:r>
          </w:p>
          <w:p w14:paraId="108E2460" w14:textId="77777777" w:rsidR="00935B9A" w:rsidRDefault="00935B9A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Soupes où on ajoute de l’eau bouillante</w:t>
            </w:r>
          </w:p>
          <w:p w14:paraId="71A24386" w14:textId="77777777" w:rsidR="00935B9A" w:rsidRDefault="00935B9A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Pots de compote</w:t>
            </w:r>
          </w:p>
          <w:p w14:paraId="2FA23140" w14:textId="77777777" w:rsidR="00935B9A" w:rsidRDefault="00935B9A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Craquelins</w:t>
            </w:r>
          </w:p>
          <w:p w14:paraId="7010F2F3" w14:textId="77777777" w:rsidR="00935B9A" w:rsidRDefault="00935B9A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Sachets de gruau</w:t>
            </w:r>
          </w:p>
          <w:p w14:paraId="4CBD4353" w14:textId="77777777" w:rsidR="00935B9A" w:rsidRDefault="00935B9A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Tubes de yaourt</w:t>
            </w:r>
          </w:p>
          <w:p w14:paraId="615FB251" w14:textId="6872702B" w:rsidR="00935B9A" w:rsidRDefault="00935B9A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Bâtonnets de fromage</w:t>
            </w:r>
          </w:p>
        </w:tc>
      </w:tr>
      <w:tr w:rsidR="00115537" w:rsidRPr="006B3265" w14:paraId="628E5BF2" w14:textId="77777777" w:rsidTr="00A764C1">
        <w:tc>
          <w:tcPr>
            <w:tcW w:w="3474" w:type="dxa"/>
          </w:tcPr>
          <w:p w14:paraId="14988719" w14:textId="0B0DA13C" w:rsidR="00115537" w:rsidRDefault="00935B9A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Vêtements d’esprit</w:t>
            </w:r>
          </w:p>
        </w:tc>
        <w:tc>
          <w:tcPr>
            <w:tcW w:w="6026" w:type="dxa"/>
          </w:tcPr>
          <w:p w14:paraId="3A8384E7" w14:textId="765C50CE" w:rsidR="00115537" w:rsidRDefault="00935B9A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Où en sommes-nous ?</w:t>
            </w:r>
          </w:p>
        </w:tc>
      </w:tr>
      <w:tr w:rsidR="00935B9A" w:rsidRPr="006B3265" w14:paraId="76D0AB3D" w14:textId="77777777" w:rsidTr="00A764C1">
        <w:tc>
          <w:tcPr>
            <w:tcW w:w="3474" w:type="dxa"/>
          </w:tcPr>
          <w:p w14:paraId="74362087" w14:textId="36B812BC" w:rsidR="00935B9A" w:rsidRDefault="00935B9A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 xml:space="preserve">Rapport et activité pour TD Friends of the </w:t>
            </w:r>
            <w:proofErr w:type="spellStart"/>
            <w:r>
              <w:rPr>
                <w:lang w:val="fr-CA"/>
              </w:rPr>
              <w:t>environment</w:t>
            </w:r>
            <w:proofErr w:type="spellEnd"/>
          </w:p>
        </w:tc>
        <w:tc>
          <w:tcPr>
            <w:tcW w:w="6026" w:type="dxa"/>
          </w:tcPr>
          <w:p w14:paraId="5B8ACC68" w14:textId="0ACA5DBE" w:rsidR="00935B9A" w:rsidRDefault="00935B9A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Comité pour organiser un évènement intégrant un BBQ en mai?</w:t>
            </w:r>
            <w:r w:rsidR="00AE68F1">
              <w:rPr>
                <w:lang w:val="fr-CA"/>
              </w:rPr>
              <w:t xml:space="preserve"> </w:t>
            </w:r>
          </w:p>
        </w:tc>
      </w:tr>
      <w:tr w:rsidR="00935B9A" w:rsidRPr="006B3265" w14:paraId="493DC7C1" w14:textId="77777777" w:rsidTr="00A764C1">
        <w:tc>
          <w:tcPr>
            <w:tcW w:w="3474" w:type="dxa"/>
          </w:tcPr>
          <w:p w14:paraId="30961A8A" w14:textId="4B94359D" w:rsidR="00935B9A" w:rsidRDefault="00935B9A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lastRenderedPageBreak/>
              <w:t>École sécuritaires et bienveillantes</w:t>
            </w:r>
          </w:p>
        </w:tc>
        <w:tc>
          <w:tcPr>
            <w:tcW w:w="6026" w:type="dxa"/>
          </w:tcPr>
          <w:p w14:paraId="0984DDCD" w14:textId="353A9558" w:rsidR="00935B9A" w:rsidRDefault="00935B9A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Comité pour lire le plan et trouver des moyens de partager ceci davantage avec les parents surtout au niveau des ressources (par exemple lors des portes ouvertes).</w:t>
            </w:r>
          </w:p>
        </w:tc>
      </w:tr>
      <w:tr w:rsidR="00115537" w:rsidRPr="00AE68F1" w14:paraId="3824CB9B" w14:textId="77777777" w:rsidTr="00A764C1">
        <w:tc>
          <w:tcPr>
            <w:tcW w:w="3474" w:type="dxa"/>
          </w:tcPr>
          <w:p w14:paraId="0A6A3E71" w14:textId="0CBA91A6" w:rsidR="00115537" w:rsidRDefault="00AE68F1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Autres idées ?</w:t>
            </w:r>
          </w:p>
        </w:tc>
        <w:tc>
          <w:tcPr>
            <w:tcW w:w="6026" w:type="dxa"/>
          </w:tcPr>
          <w:p w14:paraId="569ADBC3" w14:textId="421A9BD1" w:rsidR="00115537" w:rsidRDefault="00AE68F1" w:rsidP="00AE68F1">
            <w:pPr>
              <w:tabs>
                <w:tab w:val="center" w:pos="2845"/>
              </w:tabs>
              <w:spacing w:line="480" w:lineRule="auto"/>
              <w:ind w:right="120"/>
              <w:rPr>
                <w:lang w:val="en-CA"/>
              </w:rPr>
            </w:pPr>
            <w:proofErr w:type="spellStart"/>
            <w:r w:rsidRPr="00AE68F1">
              <w:rPr>
                <w:lang w:val="en-CA"/>
              </w:rPr>
              <w:t>Activité</w:t>
            </w:r>
            <w:proofErr w:type="spellEnd"/>
            <w:r w:rsidRPr="00AE68F1">
              <w:rPr>
                <w:lang w:val="en-CA"/>
              </w:rPr>
              <w:t xml:space="preserve"> Jungle Sport </w:t>
            </w:r>
            <w:r>
              <w:rPr>
                <w:lang w:val="en-CA"/>
              </w:rPr>
              <w:tab/>
            </w:r>
          </w:p>
          <w:p w14:paraId="368BFE2A" w14:textId="6D548A7B" w:rsidR="00AE68F1" w:rsidRDefault="00AE68F1" w:rsidP="00AE68F1">
            <w:pPr>
              <w:tabs>
                <w:tab w:val="center" w:pos="2845"/>
              </w:tabs>
              <w:spacing w:line="480" w:lineRule="auto"/>
              <w:ind w:right="120"/>
            </w:pPr>
            <w:hyperlink r:id="rId7" w:anchor="junglesport" w:history="1">
              <w:proofErr w:type="spellStart"/>
              <w:r>
                <w:rPr>
                  <w:rStyle w:val="Lienhypertexte"/>
                </w:rPr>
                <w:t>Junglesport</w:t>
              </w:r>
              <w:proofErr w:type="spellEnd"/>
              <w:r>
                <w:rPr>
                  <w:rStyle w:val="Lienhypertexte"/>
                </w:rPr>
                <w:t xml:space="preserve"> | In-School Adventures | Mobile Climbing Jungle Gym</w:t>
              </w:r>
            </w:hyperlink>
            <w:r>
              <w:t xml:space="preserve"> 1 888 541-3343 </w:t>
            </w:r>
          </w:p>
          <w:p w14:paraId="5794C1C2" w14:textId="7590D9F7" w:rsidR="00AE68F1" w:rsidRPr="00AE68F1" w:rsidRDefault="00AE68F1" w:rsidP="00AE68F1">
            <w:pPr>
              <w:tabs>
                <w:tab w:val="center" w:pos="2845"/>
              </w:tabs>
              <w:spacing w:line="480" w:lineRule="auto"/>
              <w:ind w:right="120"/>
              <w:rPr>
                <w:lang w:val="fr-CA"/>
              </w:rPr>
            </w:pPr>
            <w:r w:rsidRPr="00AE68F1">
              <w:rPr>
                <w:lang w:val="fr-CA"/>
              </w:rPr>
              <w:t>Veut-on organi</w:t>
            </w:r>
            <w:r>
              <w:rPr>
                <w:lang w:val="fr-CA"/>
              </w:rPr>
              <w:t>s</w:t>
            </w:r>
            <w:r w:rsidRPr="00AE68F1">
              <w:rPr>
                <w:lang w:val="fr-CA"/>
              </w:rPr>
              <w:t>er ceci po</w:t>
            </w:r>
            <w:r>
              <w:rPr>
                <w:lang w:val="fr-CA"/>
              </w:rPr>
              <w:t>ur l’école une semaine et avoir une soirée famille avec ceci aussi?</w:t>
            </w:r>
          </w:p>
          <w:p w14:paraId="28EA1B44" w14:textId="603CC86F" w:rsidR="00AE68F1" w:rsidRPr="00AE68F1" w:rsidRDefault="00AE68F1" w:rsidP="00604299">
            <w:pPr>
              <w:spacing w:line="480" w:lineRule="auto"/>
              <w:ind w:right="120"/>
              <w:rPr>
                <w:lang w:val="fr-CA"/>
              </w:rPr>
            </w:pPr>
          </w:p>
        </w:tc>
      </w:tr>
      <w:tr w:rsidR="00115537" w:rsidRPr="006A29A7" w14:paraId="5E2E957A" w14:textId="77777777" w:rsidTr="00A764C1">
        <w:tc>
          <w:tcPr>
            <w:tcW w:w="3474" w:type="dxa"/>
          </w:tcPr>
          <w:p w14:paraId="59D7FE59" w14:textId="1DBECC48" w:rsidR="00115537" w:rsidRDefault="0011553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Prochaine réunion</w:t>
            </w:r>
          </w:p>
        </w:tc>
        <w:tc>
          <w:tcPr>
            <w:tcW w:w="6026" w:type="dxa"/>
          </w:tcPr>
          <w:p w14:paraId="488F0192" w14:textId="6A500FEA" w:rsidR="00115537" w:rsidRDefault="00AE68F1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Le 6 décembre ?</w:t>
            </w:r>
          </w:p>
          <w:p w14:paraId="4E45933E" w14:textId="02FDE7AA" w:rsidR="00402421" w:rsidRDefault="00402421" w:rsidP="006A29A7">
            <w:pPr>
              <w:spacing w:line="480" w:lineRule="auto"/>
              <w:ind w:right="120"/>
              <w:rPr>
                <w:lang w:val="fr-CA"/>
              </w:rPr>
            </w:pPr>
          </w:p>
        </w:tc>
      </w:tr>
    </w:tbl>
    <w:p w14:paraId="22F5E66C" w14:textId="3B4C2BF7" w:rsidR="00FA626C" w:rsidRPr="00AE68F1" w:rsidRDefault="00AE68F1" w:rsidP="00604299">
      <w:pPr>
        <w:spacing w:line="480" w:lineRule="auto"/>
        <w:ind w:left="-360" w:right="120"/>
        <w:rPr>
          <w:lang w:val="en-CA"/>
        </w:rPr>
      </w:pPr>
      <w:hyperlink r:id="rId8" w:anchor="junglesport" w:history="1">
        <w:proofErr w:type="spellStart"/>
        <w:r>
          <w:rPr>
            <w:rStyle w:val="Lienhypertexte"/>
          </w:rPr>
          <w:t>Junglesport</w:t>
        </w:r>
        <w:proofErr w:type="spellEnd"/>
        <w:r>
          <w:rPr>
            <w:rStyle w:val="Lienhypertexte"/>
          </w:rPr>
          <w:t xml:space="preserve"> | In-School Adventures | Mobile Climbing Jungle Gym</w:t>
        </w:r>
      </w:hyperlink>
    </w:p>
    <w:sectPr w:rsidR="00FA626C" w:rsidRPr="00AE68F1" w:rsidSect="00FA626C">
      <w:headerReference w:type="first" r:id="rId9"/>
      <w:pgSz w:w="12240" w:h="15840" w:code="1"/>
      <w:pgMar w:top="2664" w:right="1440" w:bottom="72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54043" w14:textId="77777777" w:rsidR="00604299" w:rsidRDefault="00604299">
      <w:r>
        <w:separator/>
      </w:r>
    </w:p>
  </w:endnote>
  <w:endnote w:type="continuationSeparator" w:id="0">
    <w:p w14:paraId="7847711F" w14:textId="77777777" w:rsidR="00604299" w:rsidRDefault="0060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iss Regula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57428" w14:textId="77777777" w:rsidR="00604299" w:rsidRDefault="00604299">
      <w:r>
        <w:separator/>
      </w:r>
    </w:p>
  </w:footnote>
  <w:footnote w:type="continuationSeparator" w:id="0">
    <w:p w14:paraId="53D170BE" w14:textId="77777777" w:rsidR="00604299" w:rsidRDefault="0060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781BD" w14:textId="7718A9C5" w:rsidR="00FA626C" w:rsidRDefault="00A667B2">
    <w:pPr>
      <w:pStyle w:val="En-tte"/>
    </w:pPr>
    <w:r>
      <w:rPr>
        <w:noProof/>
      </w:rPr>
      <w:drawing>
        <wp:inline distT="0" distB="0" distL="0" distR="0" wp14:anchorId="0835F45D" wp14:editId="18EC48C3">
          <wp:extent cx="1729740" cy="704850"/>
          <wp:effectExtent l="0" t="0" r="3810" b="0"/>
          <wp:docPr id="2" name="Image 2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Graphique, logo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F643D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A3A1D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F00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7C2E6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F1A7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538F8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590A0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D6F6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906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CA61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F6AD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A930985"/>
    <w:multiLevelType w:val="hybridMultilevel"/>
    <w:tmpl w:val="038092C0"/>
    <w:lvl w:ilvl="0" w:tplc="C17888A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720" w:hanging="360"/>
      </w:pPr>
    </w:lvl>
    <w:lvl w:ilvl="2" w:tplc="0C0C001B" w:tentative="1">
      <w:start w:val="1"/>
      <w:numFmt w:val="lowerRoman"/>
      <w:lvlText w:val="%3."/>
      <w:lvlJc w:val="right"/>
      <w:pPr>
        <w:ind w:left="1440" w:hanging="180"/>
      </w:pPr>
    </w:lvl>
    <w:lvl w:ilvl="3" w:tplc="0C0C000F" w:tentative="1">
      <w:start w:val="1"/>
      <w:numFmt w:val="decimal"/>
      <w:lvlText w:val="%4."/>
      <w:lvlJc w:val="left"/>
      <w:pPr>
        <w:ind w:left="2160" w:hanging="360"/>
      </w:pPr>
    </w:lvl>
    <w:lvl w:ilvl="4" w:tplc="0C0C0019" w:tentative="1">
      <w:start w:val="1"/>
      <w:numFmt w:val="lowerLetter"/>
      <w:lvlText w:val="%5."/>
      <w:lvlJc w:val="left"/>
      <w:pPr>
        <w:ind w:left="2880" w:hanging="360"/>
      </w:pPr>
    </w:lvl>
    <w:lvl w:ilvl="5" w:tplc="0C0C001B" w:tentative="1">
      <w:start w:val="1"/>
      <w:numFmt w:val="lowerRoman"/>
      <w:lvlText w:val="%6."/>
      <w:lvlJc w:val="right"/>
      <w:pPr>
        <w:ind w:left="3600" w:hanging="180"/>
      </w:pPr>
    </w:lvl>
    <w:lvl w:ilvl="6" w:tplc="0C0C000F" w:tentative="1">
      <w:start w:val="1"/>
      <w:numFmt w:val="decimal"/>
      <w:lvlText w:val="%7."/>
      <w:lvlJc w:val="left"/>
      <w:pPr>
        <w:ind w:left="4320" w:hanging="360"/>
      </w:pPr>
    </w:lvl>
    <w:lvl w:ilvl="7" w:tplc="0C0C0019" w:tentative="1">
      <w:start w:val="1"/>
      <w:numFmt w:val="lowerLetter"/>
      <w:lvlText w:val="%8."/>
      <w:lvlJc w:val="left"/>
      <w:pPr>
        <w:ind w:left="5040" w:hanging="360"/>
      </w:pPr>
    </w:lvl>
    <w:lvl w:ilvl="8" w:tplc="0C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732D4A70"/>
    <w:multiLevelType w:val="hybridMultilevel"/>
    <w:tmpl w:val="64860408"/>
    <w:lvl w:ilvl="0" w:tplc="1009000F">
      <w:start w:val="1"/>
      <w:numFmt w:val="decimal"/>
      <w:lvlText w:val="%1."/>
      <w:lvlJc w:val="left"/>
      <w:pPr>
        <w:ind w:left="2344" w:hanging="360"/>
      </w:pPr>
    </w:lvl>
    <w:lvl w:ilvl="1" w:tplc="04090019">
      <w:start w:val="1"/>
      <w:numFmt w:val="lowerLetter"/>
      <w:lvlText w:val="%2."/>
      <w:lvlJc w:val="left"/>
      <w:pPr>
        <w:ind w:left="3064" w:hanging="360"/>
      </w:pPr>
    </w:lvl>
    <w:lvl w:ilvl="2" w:tplc="0409001B">
      <w:start w:val="1"/>
      <w:numFmt w:val="lowerRoman"/>
      <w:lvlText w:val="%3."/>
      <w:lvlJc w:val="right"/>
      <w:pPr>
        <w:ind w:left="3784" w:hanging="180"/>
      </w:pPr>
    </w:lvl>
    <w:lvl w:ilvl="3" w:tplc="0409000F">
      <w:start w:val="1"/>
      <w:numFmt w:val="decimal"/>
      <w:lvlText w:val="%4."/>
      <w:lvlJc w:val="left"/>
      <w:pPr>
        <w:ind w:left="4504" w:hanging="360"/>
      </w:pPr>
    </w:lvl>
    <w:lvl w:ilvl="4" w:tplc="04090019">
      <w:start w:val="1"/>
      <w:numFmt w:val="lowerLetter"/>
      <w:lvlText w:val="%5."/>
      <w:lvlJc w:val="left"/>
      <w:pPr>
        <w:ind w:left="5224" w:hanging="360"/>
      </w:pPr>
    </w:lvl>
    <w:lvl w:ilvl="5" w:tplc="0409001B">
      <w:start w:val="1"/>
      <w:numFmt w:val="lowerRoman"/>
      <w:lvlText w:val="%6."/>
      <w:lvlJc w:val="right"/>
      <w:pPr>
        <w:ind w:left="5944" w:hanging="180"/>
      </w:pPr>
    </w:lvl>
    <w:lvl w:ilvl="6" w:tplc="0409000F">
      <w:start w:val="1"/>
      <w:numFmt w:val="decimal"/>
      <w:lvlText w:val="%7."/>
      <w:lvlJc w:val="left"/>
      <w:pPr>
        <w:ind w:left="6664" w:hanging="360"/>
      </w:pPr>
    </w:lvl>
    <w:lvl w:ilvl="7" w:tplc="04090019">
      <w:start w:val="1"/>
      <w:numFmt w:val="lowerLetter"/>
      <w:lvlText w:val="%8."/>
      <w:lvlJc w:val="left"/>
      <w:pPr>
        <w:ind w:left="7384" w:hanging="360"/>
      </w:pPr>
    </w:lvl>
    <w:lvl w:ilvl="8" w:tplc="0409001B">
      <w:start w:val="1"/>
      <w:numFmt w:val="lowerRoman"/>
      <w:lvlText w:val="%9."/>
      <w:lvlJc w:val="right"/>
      <w:pPr>
        <w:ind w:left="8104" w:hanging="180"/>
      </w:pPr>
    </w:lvl>
  </w:abstractNum>
  <w:num w:numId="1" w16cid:durableId="1241864898">
    <w:abstractNumId w:val="0"/>
  </w:num>
  <w:num w:numId="2" w16cid:durableId="27730166">
    <w:abstractNumId w:val="10"/>
  </w:num>
  <w:num w:numId="3" w16cid:durableId="600575922">
    <w:abstractNumId w:val="8"/>
  </w:num>
  <w:num w:numId="4" w16cid:durableId="823475745">
    <w:abstractNumId w:val="7"/>
  </w:num>
  <w:num w:numId="5" w16cid:durableId="899560779">
    <w:abstractNumId w:val="6"/>
  </w:num>
  <w:num w:numId="6" w16cid:durableId="926306013">
    <w:abstractNumId w:val="5"/>
  </w:num>
  <w:num w:numId="7" w16cid:durableId="981926922">
    <w:abstractNumId w:val="9"/>
  </w:num>
  <w:num w:numId="8" w16cid:durableId="999388601">
    <w:abstractNumId w:val="4"/>
  </w:num>
  <w:num w:numId="9" w16cid:durableId="1260915724">
    <w:abstractNumId w:val="3"/>
  </w:num>
  <w:num w:numId="10" w16cid:durableId="1592398745">
    <w:abstractNumId w:val="2"/>
  </w:num>
  <w:num w:numId="11" w16cid:durableId="1638489929">
    <w:abstractNumId w:val="1"/>
  </w:num>
  <w:num w:numId="12" w16cid:durableId="2081252337">
    <w:abstractNumId w:val="11"/>
  </w:num>
  <w:num w:numId="13" w16cid:durableId="13750804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99"/>
    <w:rsid w:val="00091572"/>
    <w:rsid w:val="00115537"/>
    <w:rsid w:val="003D0759"/>
    <w:rsid w:val="00402421"/>
    <w:rsid w:val="004A3388"/>
    <w:rsid w:val="00504C76"/>
    <w:rsid w:val="00604299"/>
    <w:rsid w:val="00691751"/>
    <w:rsid w:val="006973CD"/>
    <w:rsid w:val="006A29A7"/>
    <w:rsid w:val="006B3265"/>
    <w:rsid w:val="008270FA"/>
    <w:rsid w:val="00935B9A"/>
    <w:rsid w:val="009F2C6C"/>
    <w:rsid w:val="00A667B2"/>
    <w:rsid w:val="00A764C1"/>
    <w:rsid w:val="00AE68F1"/>
    <w:rsid w:val="00CA3B88"/>
    <w:rsid w:val="00DC1F5D"/>
    <w:rsid w:val="00FA62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77BE766"/>
  <w15:docId w15:val="{397950CD-EF17-4F42-8A13-3B65FA4B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425D15"/>
    <w:pPr>
      <w:tabs>
        <w:tab w:val="center" w:pos="5600"/>
        <w:tab w:val="right" w:pos="8640"/>
      </w:tabs>
    </w:pPr>
    <w:rPr>
      <w:rFonts w:ascii="Bliss Regular" w:hAnsi="Bliss Regular"/>
      <w:lang w:val="en-CA"/>
    </w:rPr>
  </w:style>
  <w:style w:type="paragraph" w:styleId="En-tte">
    <w:name w:val="header"/>
    <w:basedOn w:val="Normal"/>
    <w:rsid w:val="00853C9D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115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AE68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nglesport.com/?lang=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unglesport.com/?lang=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mmunications_(R)\Ent&#234;tes%20de%20l'&#233;cole\CSV&#233;cole%20&#233;l&#233;mentaire%20l'Odyss&#233;e%20%20letterhead%20no%20addres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CSVécole élémentaire l'Odyssée  letterhead no address.dot</Template>
  <TotalTime>32</TotalTime>
  <Pages>2</Pages>
  <Words>187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Conseil scolaire Viamonde</Company>
  <LinksUpToDate>false</LinksUpToDate>
  <CharactersWithSpaces>1333</CharactersWithSpaces>
  <SharedDoc>false</SharedDoc>
  <HLinks>
    <vt:vector size="6" baseType="variant">
      <vt:variant>
        <vt:i4>50791247</vt:i4>
      </vt:variant>
      <vt:variant>
        <vt:i4>-1</vt:i4>
      </vt:variant>
      <vt:variant>
        <vt:i4>2064</vt:i4>
      </vt:variant>
      <vt:variant>
        <vt:i4>1</vt:i4>
      </vt:variant>
      <vt:variant>
        <vt:lpwstr>CSV École élémentaire L'Odyssée letterhead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Poulin-Mackey, Lucie</dc:creator>
  <cp:lastModifiedBy>Johnson, Annette</cp:lastModifiedBy>
  <cp:revision>3</cp:revision>
  <cp:lastPrinted>2023-10-05T16:13:00Z</cp:lastPrinted>
  <dcterms:created xsi:type="dcterms:W3CDTF">2023-10-18T17:53:00Z</dcterms:created>
  <dcterms:modified xsi:type="dcterms:W3CDTF">2023-10-18T18:18:00Z</dcterms:modified>
</cp:coreProperties>
</file>