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28AE" w14:textId="57C988E8" w:rsidR="005876A1" w:rsidRDefault="005876A1" w:rsidP="003B0673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14:paraId="3C566DB4" w14:textId="342225E9" w:rsidR="00845D4F" w:rsidRPr="005876A1" w:rsidRDefault="00845D4F" w:rsidP="003B0673">
      <w:pPr>
        <w:jc w:val="center"/>
        <w:rPr>
          <w:rFonts w:ascii="Calibri" w:eastAsia="Calibri" w:hAnsi="Calibri" w:cs="Times New Roman"/>
          <w:b/>
          <w:sz w:val="28"/>
          <w:szCs w:val="40"/>
        </w:rPr>
      </w:pPr>
      <w:r w:rsidRPr="005876A1">
        <w:rPr>
          <w:rFonts w:ascii="Calibri" w:eastAsia="Calibri" w:hAnsi="Calibri" w:cs="Times New Roman"/>
          <w:b/>
          <w:sz w:val="28"/>
          <w:szCs w:val="40"/>
        </w:rPr>
        <w:t xml:space="preserve">École </w:t>
      </w:r>
      <w:r w:rsidR="006E37D2">
        <w:rPr>
          <w:rFonts w:ascii="Calibri" w:eastAsia="Calibri" w:hAnsi="Calibri" w:cs="Times New Roman"/>
          <w:b/>
          <w:sz w:val="28"/>
          <w:szCs w:val="40"/>
        </w:rPr>
        <w:t>élémentaire Académie Alexandre-</w:t>
      </w:r>
      <w:r w:rsidRPr="005876A1">
        <w:rPr>
          <w:rFonts w:ascii="Calibri" w:eastAsia="Calibri" w:hAnsi="Calibri" w:cs="Times New Roman"/>
          <w:b/>
          <w:sz w:val="28"/>
          <w:szCs w:val="40"/>
        </w:rPr>
        <w:t xml:space="preserve"> </w:t>
      </w:r>
      <w:r w:rsidR="006E37D2">
        <w:rPr>
          <w:rFonts w:ascii="Calibri" w:eastAsia="Calibri" w:hAnsi="Calibri" w:cs="Times New Roman"/>
          <w:b/>
          <w:sz w:val="28"/>
          <w:szCs w:val="40"/>
        </w:rPr>
        <w:t>Dumas  (</w:t>
      </w:r>
      <w:r w:rsidRPr="005876A1">
        <w:rPr>
          <w:rFonts w:ascii="Calibri" w:eastAsia="Calibri" w:hAnsi="Calibri" w:cs="Times New Roman"/>
          <w:b/>
          <w:sz w:val="28"/>
          <w:szCs w:val="40"/>
        </w:rPr>
        <w:t>Conseil d’école</w:t>
      </w:r>
      <w:r w:rsidR="006E37D2">
        <w:rPr>
          <w:rFonts w:ascii="Calibri" w:eastAsia="Calibri" w:hAnsi="Calibri" w:cs="Times New Roman"/>
          <w:b/>
          <w:sz w:val="28"/>
          <w:szCs w:val="40"/>
        </w:rPr>
        <w:t>)</w:t>
      </w:r>
    </w:p>
    <w:p w14:paraId="5FD2AC08" w14:textId="545BFD26" w:rsidR="00845D4F" w:rsidRPr="00E53481" w:rsidRDefault="003B0673" w:rsidP="003B0673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53481">
        <w:rPr>
          <w:rFonts w:ascii="Calibri" w:eastAsia="Calibri" w:hAnsi="Calibri" w:cs="Times New Roman"/>
          <w:b/>
          <w:sz w:val="24"/>
          <w:szCs w:val="24"/>
          <w:u w:val="single"/>
        </w:rPr>
        <w:t>Procès-verbal</w:t>
      </w:r>
      <w:r w:rsidR="00C421FF" w:rsidRPr="00E53481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de la rencontre </w:t>
      </w:r>
      <w:r w:rsidR="00BA160E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7 Décembre </w:t>
      </w:r>
      <w:r w:rsidRPr="00E53481">
        <w:rPr>
          <w:rFonts w:ascii="Calibri" w:eastAsia="Calibri" w:hAnsi="Calibri" w:cs="Times New Roman"/>
          <w:b/>
          <w:sz w:val="24"/>
          <w:szCs w:val="24"/>
          <w:u w:val="single"/>
        </w:rPr>
        <w:t>2021</w:t>
      </w:r>
    </w:p>
    <w:tbl>
      <w:tblPr>
        <w:tblStyle w:val="Grilledutableau"/>
        <w:tblW w:w="9866" w:type="dxa"/>
        <w:tblInd w:w="-431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736"/>
        <w:gridCol w:w="3420"/>
        <w:gridCol w:w="1710"/>
      </w:tblGrid>
      <w:tr w:rsidR="003B0673" w:rsidRPr="0088246E" w14:paraId="7DA62DCB" w14:textId="0A325E57" w:rsidTr="0088246E">
        <w:tc>
          <w:tcPr>
            <w:tcW w:w="4736" w:type="dxa"/>
            <w:shd w:val="clear" w:color="auto" w:fill="DEEAF6" w:themeFill="accent5" w:themeFillTint="33"/>
          </w:tcPr>
          <w:p w14:paraId="4C27B3A2" w14:textId="5BD13FC7" w:rsidR="003B0673" w:rsidRPr="0088246E" w:rsidRDefault="003B0673" w:rsidP="00557E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Membres</w:t>
            </w:r>
          </w:p>
        </w:tc>
        <w:tc>
          <w:tcPr>
            <w:tcW w:w="3420" w:type="dxa"/>
            <w:shd w:val="clear" w:color="auto" w:fill="DEEAF6" w:themeFill="accent5" w:themeFillTint="33"/>
          </w:tcPr>
          <w:p w14:paraId="301E951C" w14:textId="3E997240" w:rsidR="003B0673" w:rsidRPr="0088246E" w:rsidRDefault="003B0673" w:rsidP="00557E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4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Poste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4959D3F2" w14:textId="6FD640B7" w:rsidR="003B0673" w:rsidRPr="0088246E" w:rsidRDefault="0088246E" w:rsidP="00557EB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Présences</w:t>
            </w:r>
          </w:p>
        </w:tc>
      </w:tr>
      <w:tr w:rsidR="003B0673" w:rsidRPr="00BB2253" w14:paraId="77803F5C" w14:textId="1624C86D" w:rsidTr="0088246E">
        <w:tc>
          <w:tcPr>
            <w:tcW w:w="4736" w:type="dxa"/>
          </w:tcPr>
          <w:p w14:paraId="6B37D0C9" w14:textId="4507AEB5" w:rsidR="003B0673" w:rsidRPr="0088246E" w:rsidRDefault="00C46516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Mme Manon Lavigne</w:t>
            </w:r>
            <w:r w:rsidR="003B0673" w:rsidRPr="00882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14:paraId="45160663" w14:textId="7B6B64F4" w:rsidR="003B0673" w:rsidRPr="00C46516" w:rsidRDefault="003B0673" w:rsidP="00C465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46E">
              <w:rPr>
                <w:color w:val="000000" w:themeColor="text1"/>
              </w:rPr>
              <w:t xml:space="preserve">Mr. Mario Pierre </w:t>
            </w:r>
          </w:p>
          <w:p w14:paraId="30937E8F" w14:textId="096A44A0" w:rsidR="00172443" w:rsidRDefault="00172443" w:rsidP="003B0673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Yaya Diane</w:t>
            </w:r>
          </w:p>
          <w:p w14:paraId="03092AC0" w14:textId="6F4120C8" w:rsidR="0088246E" w:rsidRPr="0088246E" w:rsidRDefault="00172443" w:rsidP="003B0673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Mme Ancra </w:t>
            </w:r>
            <w:proofErr w:type="spellStart"/>
            <w:r>
              <w:rPr>
                <w:color w:val="000000" w:themeColor="text1"/>
              </w:rPr>
              <w:t>Kurian</w:t>
            </w:r>
            <w:proofErr w:type="spellEnd"/>
            <w:r w:rsidR="0088246E" w:rsidRPr="0088246E">
              <w:rPr>
                <w:color w:val="000000" w:themeColor="text1"/>
              </w:rPr>
              <w:t xml:space="preserve"> </w:t>
            </w:r>
          </w:p>
          <w:p w14:paraId="33CDD9DB" w14:textId="159ADB5B" w:rsidR="0088246E" w:rsidRPr="0088246E" w:rsidRDefault="0088246E" w:rsidP="003B0673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246E">
              <w:rPr>
                <w:rFonts w:eastAsia="Verdana"/>
              </w:rPr>
              <w:t>M</w:t>
            </w:r>
            <w:r w:rsidR="00172443">
              <w:rPr>
                <w:rFonts w:eastAsia="Verdana"/>
              </w:rPr>
              <w:t xml:space="preserve">me Yasaman </w:t>
            </w:r>
            <w:proofErr w:type="spellStart"/>
            <w:r w:rsidR="00172443">
              <w:rPr>
                <w:rFonts w:eastAsia="Verdana"/>
              </w:rPr>
              <w:t>Jalali</w:t>
            </w:r>
            <w:proofErr w:type="spellEnd"/>
            <w:r w:rsidR="00172443">
              <w:rPr>
                <w:rFonts w:eastAsia="Verdana"/>
              </w:rPr>
              <w:t xml:space="preserve"> </w:t>
            </w:r>
            <w:proofErr w:type="spellStart"/>
            <w:r w:rsidR="00172443">
              <w:rPr>
                <w:rFonts w:eastAsia="Verdana"/>
              </w:rPr>
              <w:t>Kushki</w:t>
            </w:r>
            <w:proofErr w:type="spellEnd"/>
          </w:p>
          <w:p w14:paraId="6040ED47" w14:textId="20685511" w:rsidR="0088246E" w:rsidRPr="008E2562" w:rsidRDefault="0088246E" w:rsidP="003B0673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CA"/>
              </w:rPr>
            </w:pPr>
            <w:proofErr w:type="spellStart"/>
            <w:r w:rsidRPr="008E2562">
              <w:rPr>
                <w:color w:val="000000" w:themeColor="text1"/>
                <w:lang w:val="en-CA"/>
              </w:rPr>
              <w:t>M</w:t>
            </w:r>
            <w:r w:rsidR="00172443" w:rsidRPr="008E2562">
              <w:rPr>
                <w:color w:val="000000" w:themeColor="text1"/>
                <w:lang w:val="en-CA"/>
              </w:rPr>
              <w:t>r</w:t>
            </w:r>
            <w:proofErr w:type="spellEnd"/>
            <w:r w:rsidR="00172443" w:rsidRPr="008E2562">
              <w:rPr>
                <w:color w:val="000000" w:themeColor="text1"/>
                <w:lang w:val="en-CA"/>
              </w:rPr>
              <w:t xml:space="preserve"> Victor Keubou</w:t>
            </w:r>
          </w:p>
          <w:p w14:paraId="78FFE19F" w14:textId="38B3690C" w:rsidR="003B0673" w:rsidRPr="008E2562" w:rsidRDefault="00172443" w:rsidP="003B0673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CA"/>
              </w:rPr>
            </w:pPr>
            <w:proofErr w:type="spellStart"/>
            <w:r w:rsidRPr="008E2562">
              <w:rPr>
                <w:color w:val="000000" w:themeColor="text1"/>
                <w:lang w:val="en-CA"/>
              </w:rPr>
              <w:t>Mr</w:t>
            </w:r>
            <w:proofErr w:type="spellEnd"/>
            <w:r w:rsidRPr="008E2562">
              <w:rPr>
                <w:color w:val="000000" w:themeColor="text1"/>
                <w:lang w:val="en-CA"/>
              </w:rPr>
              <w:t xml:space="preserve"> André </w:t>
            </w:r>
            <w:proofErr w:type="spellStart"/>
            <w:r w:rsidRPr="008E2562">
              <w:rPr>
                <w:color w:val="000000" w:themeColor="text1"/>
                <w:lang w:val="en-CA"/>
              </w:rPr>
              <w:t>Baghdassenans</w:t>
            </w:r>
            <w:proofErr w:type="spellEnd"/>
            <w:r w:rsidR="0088246E" w:rsidRPr="008E2562">
              <w:rPr>
                <w:color w:val="000000" w:themeColor="text1"/>
                <w:lang w:val="en-CA"/>
              </w:rPr>
              <w:t xml:space="preserve"> </w:t>
            </w:r>
          </w:p>
          <w:p w14:paraId="3ED672DE" w14:textId="77777777" w:rsidR="003B0673" w:rsidRPr="008E2562" w:rsidRDefault="0017244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E2562">
              <w:rPr>
                <w:color w:val="000000" w:themeColor="text1"/>
              </w:rPr>
              <w:t xml:space="preserve">Mme Yanick </w:t>
            </w:r>
            <w:proofErr w:type="spellStart"/>
            <w:r w:rsidRPr="008E2562">
              <w:rPr>
                <w:color w:val="000000" w:themeColor="text1"/>
              </w:rPr>
              <w:t>Clercilien</w:t>
            </w:r>
            <w:proofErr w:type="spellEnd"/>
          </w:p>
          <w:p w14:paraId="2B3D5F58" w14:textId="77777777" w:rsidR="00172443" w:rsidRPr="008E2562" w:rsidRDefault="0017244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E2562">
              <w:rPr>
                <w:color w:val="000000" w:themeColor="text1"/>
              </w:rPr>
              <w:t>Mme Marie Joséphine Baggioni</w:t>
            </w:r>
          </w:p>
          <w:p w14:paraId="6627FF60" w14:textId="4EF51542" w:rsidR="00172443" w:rsidRPr="008E2562" w:rsidRDefault="0017244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420" w:type="dxa"/>
          </w:tcPr>
          <w:p w14:paraId="77CB3244" w14:textId="2D1D7B5B" w:rsidR="003B0673" w:rsidRPr="0088246E" w:rsidRDefault="003B067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246E">
              <w:rPr>
                <w:color w:val="000000" w:themeColor="text1"/>
              </w:rPr>
              <w:t>Directrice</w:t>
            </w:r>
          </w:p>
          <w:p w14:paraId="0D0C6BE6" w14:textId="518550C4" w:rsidR="003B0673" w:rsidRPr="0088246E" w:rsidRDefault="003B067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246E">
              <w:rPr>
                <w:color w:val="000000" w:themeColor="text1"/>
              </w:rPr>
              <w:t>Président</w:t>
            </w:r>
          </w:p>
          <w:p w14:paraId="130E39DD" w14:textId="77777777" w:rsidR="0088246E" w:rsidRDefault="0088246E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8246E">
              <w:rPr>
                <w:color w:val="000000" w:themeColor="text1"/>
              </w:rPr>
              <w:t xml:space="preserve">Secrétaire </w:t>
            </w:r>
          </w:p>
          <w:p w14:paraId="64F21323" w14:textId="77777777" w:rsidR="0088246E" w:rsidRDefault="0088246E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Trésorière</w:t>
            </w:r>
          </w:p>
          <w:p w14:paraId="6D0493C3" w14:textId="77777777" w:rsidR="0088246E" w:rsidRDefault="0088246E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Parent </w:t>
            </w:r>
          </w:p>
          <w:p w14:paraId="65B1DCFD" w14:textId="77777777" w:rsidR="0088246E" w:rsidRDefault="0088246E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Parent</w:t>
            </w:r>
          </w:p>
          <w:p w14:paraId="588FB166" w14:textId="464D5464" w:rsidR="0088246E" w:rsidRDefault="0088246E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172443">
              <w:rPr>
                <w:color w:val="000000" w:themeColor="text1"/>
              </w:rPr>
              <w:t>arent</w:t>
            </w:r>
          </w:p>
          <w:p w14:paraId="2AAB03F3" w14:textId="1424D1B3" w:rsidR="00172443" w:rsidRDefault="0017244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Parent</w:t>
            </w:r>
          </w:p>
          <w:p w14:paraId="48946D35" w14:textId="0017383C" w:rsidR="00172443" w:rsidRDefault="00172443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Personnel enseignante</w:t>
            </w:r>
          </w:p>
          <w:p w14:paraId="30808999" w14:textId="7DC34E01" w:rsidR="0088246E" w:rsidRPr="0088246E" w:rsidRDefault="0088246E" w:rsidP="00557EB8">
            <w:pPr>
              <w:pStyle w:val="m1806417363373875223msolistparagraph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Représentant de la communauté</w:t>
            </w:r>
          </w:p>
        </w:tc>
        <w:tc>
          <w:tcPr>
            <w:tcW w:w="1710" w:type="dxa"/>
          </w:tcPr>
          <w:p w14:paraId="40A254F2" w14:textId="77777777" w:rsidR="0088246E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0F7CBC67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6F10448E" w14:textId="4B3E66D4" w:rsidR="00FD6F7D" w:rsidRPr="00FD6F7D" w:rsidRDefault="00900811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14:paraId="27AD9BCF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3EDE2C16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72ED3FD5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2BE20425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0524D31E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130655D9" w14:textId="77777777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  <w:p w14:paraId="1C29CB73" w14:textId="2C7D214D" w:rsidR="00FD6F7D" w:rsidRPr="00FD6F7D" w:rsidRDefault="00FD6F7D" w:rsidP="00557E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6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Vacant </w:t>
            </w:r>
          </w:p>
        </w:tc>
      </w:tr>
    </w:tbl>
    <w:p w14:paraId="71156601" w14:textId="5B637D11" w:rsidR="00845D4F" w:rsidRPr="005876A1" w:rsidRDefault="00845D4F" w:rsidP="005876A1">
      <w:pPr>
        <w:rPr>
          <w:rFonts w:ascii="Calibri" w:eastAsia="Calibri" w:hAnsi="Calibri" w:cs="Times New Roman"/>
          <w:b/>
          <w:sz w:val="2"/>
          <w:lang w:val="en-US"/>
        </w:rPr>
      </w:pPr>
    </w:p>
    <w:tbl>
      <w:tblPr>
        <w:tblStyle w:val="Grilledutableau"/>
        <w:tblW w:w="11070" w:type="dxa"/>
        <w:tblInd w:w="-1185" w:type="dxa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12" w:space="0" w:color="1F4E79" w:themeColor="accent5" w:themeShade="80"/>
          <w:insideV w:val="single" w:sz="12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630"/>
        <w:gridCol w:w="3060"/>
        <w:gridCol w:w="7380"/>
      </w:tblGrid>
      <w:tr w:rsidR="00845D4F" w:rsidRPr="009111F2" w14:paraId="185B9C02" w14:textId="77777777" w:rsidTr="00FD6F7D">
        <w:tc>
          <w:tcPr>
            <w:tcW w:w="3690" w:type="dxa"/>
            <w:gridSpan w:val="2"/>
            <w:shd w:val="clear" w:color="auto" w:fill="BDD6EE" w:themeFill="accent5" w:themeFillTint="66"/>
          </w:tcPr>
          <w:p w14:paraId="5CF72A99" w14:textId="77777777" w:rsidR="00845D4F" w:rsidRPr="009111F2" w:rsidRDefault="00845D4F" w:rsidP="00557EB8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1F2">
              <w:rPr>
                <w:rFonts w:eastAsia="Calibri" w:cstheme="minorHAnsi"/>
                <w:b/>
                <w:sz w:val="24"/>
                <w:szCs w:val="24"/>
              </w:rPr>
              <w:t>Points à l’ordre du jour</w:t>
            </w:r>
          </w:p>
        </w:tc>
        <w:tc>
          <w:tcPr>
            <w:tcW w:w="7380" w:type="dxa"/>
            <w:shd w:val="clear" w:color="auto" w:fill="BDD6EE" w:themeFill="accent5" w:themeFillTint="66"/>
          </w:tcPr>
          <w:p w14:paraId="112A21B3" w14:textId="77777777" w:rsidR="00845D4F" w:rsidRPr="009111F2" w:rsidRDefault="00845D4F" w:rsidP="00557EB8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9111F2">
              <w:rPr>
                <w:rFonts w:eastAsia="Calibri" w:cstheme="minorHAnsi"/>
                <w:b/>
                <w:sz w:val="24"/>
                <w:szCs w:val="24"/>
              </w:rPr>
              <w:t>Décision / Action / Discussion</w:t>
            </w:r>
          </w:p>
        </w:tc>
      </w:tr>
      <w:tr w:rsidR="0088246E" w:rsidRPr="009111F2" w14:paraId="26FAE4A5" w14:textId="77777777" w:rsidTr="00FD6F7D">
        <w:tc>
          <w:tcPr>
            <w:tcW w:w="630" w:type="dxa"/>
            <w:shd w:val="clear" w:color="auto" w:fill="BDD6EE" w:themeFill="accent5" w:themeFillTint="66"/>
          </w:tcPr>
          <w:p w14:paraId="0D7CB340" w14:textId="77777777" w:rsidR="0088246E" w:rsidRPr="009111F2" w:rsidRDefault="0088246E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1F2">
              <w:rPr>
                <w:rFonts w:eastAsia="Calibr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3D27E218" w14:textId="406CB1E8" w:rsidR="0088246E" w:rsidRPr="009111F2" w:rsidRDefault="00FD6F7D" w:rsidP="0088246E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Mot de bienvenue - </w:t>
            </w:r>
            <w:r w:rsidR="0088246E" w:rsidRPr="00B97144">
              <w:rPr>
                <w:rFonts w:ascii="Verdana" w:hAnsi="Verdana" w:cs="Times New Roman"/>
                <w:sz w:val="20"/>
                <w:szCs w:val="20"/>
              </w:rPr>
              <w:t>Ajouts à l’ordre du jour</w:t>
            </w:r>
          </w:p>
        </w:tc>
        <w:tc>
          <w:tcPr>
            <w:tcW w:w="7380" w:type="dxa"/>
          </w:tcPr>
          <w:p w14:paraId="443100DD" w14:textId="641710DB" w:rsidR="005876A1" w:rsidRPr="00AE3845" w:rsidRDefault="00AE3845" w:rsidP="005876A1">
            <w:pPr>
              <w:pStyle w:val="Paragraphedeliste"/>
              <w:numPr>
                <w:ilvl w:val="0"/>
                <w:numId w:val="6"/>
              </w:num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88246E" w:rsidRPr="009111F2" w14:paraId="45B31BF6" w14:textId="77777777" w:rsidTr="00FD6F7D">
        <w:tc>
          <w:tcPr>
            <w:tcW w:w="630" w:type="dxa"/>
            <w:shd w:val="clear" w:color="auto" w:fill="BDD6EE" w:themeFill="accent5" w:themeFillTint="66"/>
          </w:tcPr>
          <w:p w14:paraId="022256ED" w14:textId="77777777" w:rsidR="0088246E" w:rsidRPr="009111F2" w:rsidRDefault="0088246E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1F2">
              <w:rPr>
                <w:rFonts w:eastAsia="Calibr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7A6D726C" w14:textId="427554E8" w:rsidR="0088246E" w:rsidRPr="009111F2" w:rsidRDefault="0088246E" w:rsidP="0088246E">
            <w:pPr>
              <w:rPr>
                <w:rFonts w:eastAsia="Calibri" w:cstheme="minorHAnsi"/>
                <w:sz w:val="24"/>
                <w:szCs w:val="24"/>
              </w:rPr>
            </w:pPr>
            <w:r w:rsidRPr="00B97144">
              <w:rPr>
                <w:rFonts w:ascii="Verdana" w:hAnsi="Verdana" w:cs="Times New Roman"/>
                <w:sz w:val="20"/>
                <w:szCs w:val="20"/>
              </w:rPr>
              <w:t>Adoption de l’ordre du jour</w:t>
            </w:r>
          </w:p>
        </w:tc>
        <w:tc>
          <w:tcPr>
            <w:tcW w:w="7380" w:type="dxa"/>
          </w:tcPr>
          <w:p w14:paraId="35B830D8" w14:textId="21369988" w:rsidR="00FD6F7D" w:rsidRPr="00AE3845" w:rsidRDefault="00E12039" w:rsidP="00FD6F7D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E3845">
              <w:rPr>
                <w:sz w:val="24"/>
                <w:szCs w:val="24"/>
              </w:rPr>
              <w:t>Ancra</w:t>
            </w:r>
            <w:r w:rsidR="00FD6F7D" w:rsidRPr="00AE3845">
              <w:rPr>
                <w:sz w:val="24"/>
                <w:szCs w:val="24"/>
              </w:rPr>
              <w:t xml:space="preserve"> a propos</w:t>
            </w:r>
            <w:r w:rsidR="00FD6F7D" w:rsidRPr="00AE3845">
              <w:rPr>
                <w:rFonts w:cstheme="minorHAnsi"/>
                <w:sz w:val="24"/>
                <w:szCs w:val="24"/>
              </w:rPr>
              <w:t>é l’ODJ</w:t>
            </w:r>
          </w:p>
          <w:p w14:paraId="53CB9F82" w14:textId="030C6BA7" w:rsidR="0088246E" w:rsidRPr="00AE3845" w:rsidRDefault="001B2881" w:rsidP="005876A1">
            <w:pPr>
              <w:pStyle w:val="Paragraphedelist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AE3845">
              <w:rPr>
                <w:rFonts w:eastAsia="Verdana"/>
                <w:sz w:val="24"/>
                <w:szCs w:val="24"/>
              </w:rPr>
              <w:t xml:space="preserve">Yasaman </w:t>
            </w:r>
            <w:proofErr w:type="spellStart"/>
            <w:r w:rsidRPr="00AE3845">
              <w:rPr>
                <w:rFonts w:eastAsia="Verdana"/>
                <w:sz w:val="24"/>
                <w:szCs w:val="24"/>
              </w:rPr>
              <w:t>Jalali</w:t>
            </w:r>
            <w:proofErr w:type="spellEnd"/>
            <w:r w:rsidRPr="00AE3845">
              <w:rPr>
                <w:rFonts w:eastAsia="Verdana"/>
                <w:sz w:val="24"/>
                <w:szCs w:val="24"/>
              </w:rPr>
              <w:t xml:space="preserve"> </w:t>
            </w:r>
            <w:proofErr w:type="spellStart"/>
            <w:r w:rsidR="00BB2253" w:rsidRPr="00AE3845">
              <w:rPr>
                <w:rFonts w:eastAsia="Verdana"/>
                <w:sz w:val="24"/>
                <w:szCs w:val="24"/>
              </w:rPr>
              <w:t>Kushki</w:t>
            </w:r>
            <w:proofErr w:type="spellEnd"/>
            <w:r w:rsidR="00BB2253" w:rsidRPr="00AE3845">
              <w:rPr>
                <w:rFonts w:cstheme="minorHAnsi"/>
                <w:sz w:val="24"/>
                <w:szCs w:val="24"/>
              </w:rPr>
              <w:t xml:space="preserve"> l’a</w:t>
            </w:r>
            <w:r w:rsidR="00FD6F7D" w:rsidRPr="00AE3845">
              <w:rPr>
                <w:rFonts w:cstheme="minorHAnsi"/>
                <w:sz w:val="24"/>
                <w:szCs w:val="24"/>
              </w:rPr>
              <w:t xml:space="preserve"> appuyé</w:t>
            </w:r>
          </w:p>
        </w:tc>
      </w:tr>
      <w:tr w:rsidR="0088246E" w:rsidRPr="009111F2" w14:paraId="1185A1D8" w14:textId="77777777" w:rsidTr="00FD6F7D">
        <w:tc>
          <w:tcPr>
            <w:tcW w:w="630" w:type="dxa"/>
            <w:shd w:val="clear" w:color="auto" w:fill="BDD6EE" w:themeFill="accent5" w:themeFillTint="66"/>
          </w:tcPr>
          <w:p w14:paraId="03448F20" w14:textId="77777777" w:rsidR="0088246E" w:rsidRPr="009111F2" w:rsidRDefault="0088246E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111F2">
              <w:rPr>
                <w:rFonts w:eastAsia="Calibr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14:paraId="599BE1A0" w14:textId="6B393E0B" w:rsidR="0088246E" w:rsidRPr="00FD6F7D" w:rsidRDefault="0088246E" w:rsidP="00FD6F7D">
            <w:pPr>
              <w:rPr>
                <w:rFonts w:ascii="Verdana" w:hAnsi="Verdana" w:cs="StoneSerif"/>
                <w:sz w:val="20"/>
                <w:szCs w:val="20"/>
              </w:rPr>
            </w:pPr>
            <w:r w:rsidRPr="00FD6F7D">
              <w:rPr>
                <w:rFonts w:ascii="Verdana" w:hAnsi="Verdana" w:cs="StoneSerif"/>
                <w:sz w:val="20"/>
                <w:szCs w:val="20"/>
              </w:rPr>
              <w:t>Accueil des membres et présentations</w:t>
            </w:r>
          </w:p>
          <w:p w14:paraId="524A8E95" w14:textId="5EC5F955" w:rsidR="00FD6F7D" w:rsidRPr="00FD6F7D" w:rsidRDefault="00FD6F7D" w:rsidP="00FD6F7D">
            <w:pPr>
              <w:rPr>
                <w:rFonts w:ascii="Verdana" w:hAnsi="Verdana" w:cs="StoneSerif"/>
                <w:sz w:val="20"/>
                <w:szCs w:val="20"/>
              </w:rPr>
            </w:pPr>
          </w:p>
          <w:p w14:paraId="03153E84" w14:textId="00342342" w:rsidR="00FD6F7D" w:rsidRPr="00FD6F7D" w:rsidRDefault="00FD6F7D" w:rsidP="00FD6F7D">
            <w:pPr>
              <w:rPr>
                <w:rFonts w:ascii="Verdana" w:hAnsi="Verdana" w:cs="StoneSerif"/>
                <w:sz w:val="20"/>
                <w:szCs w:val="20"/>
              </w:rPr>
            </w:pPr>
            <w:r w:rsidRPr="00FD6F7D">
              <w:rPr>
                <w:rFonts w:ascii="Verdana" w:hAnsi="Verdana" w:cs="GillSans-Bold"/>
                <w:sz w:val="20"/>
                <w:szCs w:val="20"/>
              </w:rPr>
              <w:t>Rôles et responsabilités des membres des conseils d’école</w:t>
            </w:r>
          </w:p>
          <w:p w14:paraId="78338188" w14:textId="1AF74CC2" w:rsidR="00FD6F7D" w:rsidRPr="009111F2" w:rsidRDefault="00FD6F7D" w:rsidP="0088246E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380" w:type="dxa"/>
          </w:tcPr>
          <w:p w14:paraId="0871C826" w14:textId="54F8A8EE" w:rsidR="0088246E" w:rsidRPr="00AE3845" w:rsidRDefault="006E4128" w:rsidP="001B2881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AE3845">
              <w:rPr>
                <w:rFonts w:cstheme="minorHAnsi"/>
                <w:sz w:val="24"/>
                <w:szCs w:val="24"/>
              </w:rPr>
              <w:t>M</w:t>
            </w:r>
            <w:r w:rsidR="001B2881" w:rsidRPr="00AE3845">
              <w:rPr>
                <w:rFonts w:cstheme="minorHAnsi"/>
                <w:sz w:val="24"/>
                <w:szCs w:val="24"/>
              </w:rPr>
              <w:t xml:space="preserve">onsieur Mario Président du conseil a félicité la direction et les membres du personnel enseignant </w:t>
            </w:r>
            <w:r w:rsidR="00BB2253" w:rsidRPr="00AE3845">
              <w:rPr>
                <w:rFonts w:cstheme="minorHAnsi"/>
                <w:sz w:val="24"/>
                <w:szCs w:val="24"/>
              </w:rPr>
              <w:t>pour leur</w:t>
            </w:r>
            <w:r w:rsidR="001B2881" w:rsidRPr="00AE3845">
              <w:rPr>
                <w:rFonts w:cstheme="minorHAnsi"/>
                <w:sz w:val="24"/>
                <w:szCs w:val="24"/>
              </w:rPr>
              <w:t xml:space="preserve"> engagement envers la communauté et la façon dont   elles/ ils ont géré la période de la pandémie et empêché la propagation des virus</w:t>
            </w:r>
            <w:r w:rsidR="00B50CD4" w:rsidRPr="00AE3845">
              <w:rPr>
                <w:color w:val="000000" w:themeColor="text1"/>
                <w:sz w:val="24"/>
                <w:szCs w:val="24"/>
              </w:rPr>
              <w:t xml:space="preserve"> : </w:t>
            </w:r>
          </w:p>
          <w:p w14:paraId="6AFD467A" w14:textId="4C703A1A" w:rsidR="00B50CD4" w:rsidRPr="00AE3845" w:rsidRDefault="00B50CD4" w:rsidP="00B50CD4">
            <w:pPr>
              <w:pStyle w:val="Paragraphedeliste"/>
              <w:ind w:left="1283"/>
              <w:rPr>
                <w:rFonts w:cstheme="minorHAnsi"/>
                <w:sz w:val="24"/>
                <w:szCs w:val="24"/>
              </w:rPr>
            </w:pPr>
          </w:p>
        </w:tc>
      </w:tr>
      <w:tr w:rsidR="0088246E" w:rsidRPr="009111F2" w14:paraId="5A3A3ECA" w14:textId="77777777" w:rsidTr="00FD6F7D">
        <w:tc>
          <w:tcPr>
            <w:tcW w:w="630" w:type="dxa"/>
            <w:shd w:val="clear" w:color="auto" w:fill="BDD6EE" w:themeFill="accent5" w:themeFillTint="66"/>
          </w:tcPr>
          <w:p w14:paraId="448E983C" w14:textId="77777777" w:rsidR="00AB58DC" w:rsidRDefault="0088246E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  <w:p w14:paraId="301DA98E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96F8CAD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3102EE6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DCB760D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81DD72D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44DCAC6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CDB55E5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E5B0BB4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223E27F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9E3269F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CBECFC2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6243F8B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0EDCAD9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CB1DCA5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54ABDA0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45E80F5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B6BF2B0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6FCE4E8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A335B3F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2E807721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3627DF97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0D40D392" w14:textId="77777777" w:rsidR="00AB58DC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DCC33A3" w14:textId="0B013107" w:rsidR="0088246E" w:rsidRPr="009111F2" w:rsidRDefault="00AB58DC" w:rsidP="0088246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  <w:r w:rsidR="0088246E"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654A9C16" w14:textId="56FAED7F" w:rsidR="006E4128" w:rsidRDefault="006E4128" w:rsidP="006E412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lastRenderedPageBreak/>
              <w:t xml:space="preserve"> Rapport de la direction</w:t>
            </w:r>
          </w:p>
          <w:p w14:paraId="00A96817" w14:textId="20C1DCA6" w:rsidR="00FD6F7D" w:rsidRPr="00FD6F7D" w:rsidRDefault="00FD6F7D" w:rsidP="00FD6F7D">
            <w:pPr>
              <w:rPr>
                <w:rFonts w:cstheme="minorHAnsi"/>
                <w:sz w:val="24"/>
                <w:szCs w:val="24"/>
              </w:rPr>
            </w:pPr>
          </w:p>
          <w:p w14:paraId="1DE5FA90" w14:textId="011E3DC3" w:rsidR="0088246E" w:rsidRPr="00DA75FF" w:rsidRDefault="0088246E" w:rsidP="0088246E">
            <w:pPr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7380" w:type="dxa"/>
          </w:tcPr>
          <w:p w14:paraId="3EA09A45" w14:textId="3B5C28B3" w:rsidR="00BA160E" w:rsidRPr="00AE3845" w:rsidRDefault="00BA160E" w:rsidP="001B2881">
            <w:pPr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</w:pPr>
            <w:r w:rsidRPr="00AE3845">
              <w:rPr>
                <w:rFonts w:ascii="Verdana" w:hAnsi="Verdana"/>
                <w:sz w:val="24"/>
                <w:szCs w:val="24"/>
              </w:rPr>
              <w:t xml:space="preserve"> </w:t>
            </w:r>
            <w:r w:rsidR="001B2881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Voici les grandes lignes- Monsieur Victor. Keubou qui fait partie du comité de parents vient de déménager avec sa famille. La direction 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regrette</w:t>
            </w:r>
            <w:r w:rsidR="001B2881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le départ de cette famille pour une autre </w:t>
            </w:r>
            <w:r w:rsidR="00BB2253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ville</w:t>
            </w:r>
            <w:r w:rsidR="001B2881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et profite pour dire au revoir et bonne chance. </w:t>
            </w:r>
          </w:p>
          <w:p w14:paraId="25DDF0F4" w14:textId="5992305F" w:rsidR="001B2881" w:rsidRPr="00AE3845" w:rsidRDefault="001B2881" w:rsidP="001B2881">
            <w:pPr>
              <w:numPr>
                <w:ilvl w:val="0"/>
                <w:numId w:val="28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  <w:r w:rsidRPr="00AE3845">
              <w:rPr>
                <w:rFonts w:ascii="Verdana" w:hAnsi="Verdana"/>
                <w:sz w:val="24"/>
                <w:szCs w:val="24"/>
              </w:rPr>
              <w:t>-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Nous avons eu les rencontres des parents le 22 février </w:t>
            </w:r>
            <w:proofErr w:type="gramStart"/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suite aux</w:t>
            </w:r>
            <w:proofErr w:type="gramEnd"/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bulletins scolaires pour discuter avec les parents de résultats et rendements de leurs enfants.</w:t>
            </w:r>
          </w:p>
          <w:p w14:paraId="134E0374" w14:textId="6C61FBA4" w:rsidR="00C94D38" w:rsidRPr="00AE3845" w:rsidRDefault="00C94D38" w:rsidP="00C94D38">
            <w:pPr>
              <w:numPr>
                <w:ilvl w:val="0"/>
                <w:numId w:val="28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Nous avons présenté l´atelier </w:t>
            </w:r>
            <w:proofErr w:type="spellStart"/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ArtShine</w:t>
            </w:r>
            <w:proofErr w:type="spellEnd"/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– petits hiboux le 24 février en soirée. Ceci faisait partie de notre projet PEP.</w:t>
            </w:r>
          </w:p>
          <w:p w14:paraId="05FFBE5D" w14:textId="7D764023" w:rsidR="00C94D38" w:rsidRPr="00AE3845" w:rsidRDefault="00C94D38" w:rsidP="00C94D38">
            <w:pPr>
              <w:numPr>
                <w:ilvl w:val="0"/>
                <w:numId w:val="28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Les inscriptions sont ouvertes 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pour l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´année scolaire 2022-2023</w:t>
            </w:r>
            <w:r w:rsidR="008C442E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. Si vous avez des amis et des proches qui veulent 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s’inscrire</w:t>
            </w:r>
            <w:r w:rsidR="008C442E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leurs enfants à l’école Académie Alexandre Dumas, la porte est largement ouverte.</w:t>
            </w:r>
          </w:p>
          <w:p w14:paraId="4DA24D3F" w14:textId="2149D9C6" w:rsidR="008C442E" w:rsidRPr="00AE3845" w:rsidRDefault="008C442E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  <w:t xml:space="preserve">-Face à 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  <w:t>diminution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  <w:t xml:space="preserve"> de la pandémie,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quelques élèves ont transitionné du virtuel au présentiel. Tout se passe bien. </w:t>
            </w:r>
          </w:p>
          <w:p w14:paraId="4F3AF660" w14:textId="240AA56E" w:rsidR="008C442E" w:rsidRPr="00AE3845" w:rsidRDefault="008C442E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</w:p>
          <w:p w14:paraId="113F47ED" w14:textId="77777777" w:rsidR="008C442E" w:rsidRPr="00AE3845" w:rsidRDefault="008C442E" w:rsidP="008C442E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1069"/>
              </w:tabs>
              <w:ind w:left="1069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lastRenderedPageBreak/>
              <w:t>Nous avons eu les photos de graduations le 3 février. Nous aurons une reprise de photos ainsi que les photos du printemps le 4 avril.</w:t>
            </w:r>
          </w:p>
          <w:p w14:paraId="47793DA9" w14:textId="0FA6B436" w:rsidR="008C442E" w:rsidRPr="00AE3845" w:rsidRDefault="008C442E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Pendant un bon bout de temps de la 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bibliotechnicienne qui</w:t>
            </w:r>
            <w:r w:rsidR="00F3245D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part en congé maternité, les élèves ne pouvaient pas emprunter des livres. Heureusement nous avons une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nouvelle bibliotechnicienne, Mme Hortense, 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assumera le</w:t>
            </w:r>
            <w:r w:rsidR="00F3245D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poste </w:t>
            </w:r>
            <w:r w:rsidR="00BB2253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après</w:t>
            </w:r>
            <w:r w:rsidR="00BB2253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la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semaine de relâche</w:t>
            </w:r>
            <w:r w:rsidR="00F3245D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. Les élèves sont contents</w:t>
            </w:r>
            <w:r w:rsidR="00BB2253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>;</w:t>
            </w:r>
            <w:r w:rsidR="00F3245D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ils </w:t>
            </w:r>
            <w:r w:rsidR="00BB2253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vont </w:t>
            </w:r>
            <w:r w:rsidR="00F3245D"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continuer à emprunter les livres pour faire la lecture. </w:t>
            </w:r>
          </w:p>
          <w:p w14:paraId="673FB947" w14:textId="12B3C7D7" w:rsidR="00F3245D" w:rsidRPr="00AE3845" w:rsidRDefault="00F3245D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</w:p>
          <w:p w14:paraId="16063DED" w14:textId="1AE50DED" w:rsidR="00F3245D" w:rsidRPr="00AE3845" w:rsidRDefault="00F3245D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  <w:t>-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Selon madame Manon et le personnel enseignant, la journée des Olympiades d´hiver fut un succès!  Beaucoup de plaisir et de sourires. Les élèves étaient vraiment contents d’y prendre part.</w:t>
            </w:r>
          </w:p>
          <w:p w14:paraId="6053F8AA" w14:textId="10777B1C" w:rsidR="00F43E61" w:rsidRPr="00AE3845" w:rsidRDefault="00F43E61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</w:p>
          <w:p w14:paraId="7A61B78F" w14:textId="11CBDAFE" w:rsidR="00F43E61" w:rsidRPr="00AE3845" w:rsidRDefault="00F43E61" w:rsidP="00F43E61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1069"/>
              </w:tabs>
              <w:ind w:left="1069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  <w:t>-</w:t>
            </w:r>
            <w:r w:rsidRPr="00AE3845">
              <w:rPr>
                <w:rFonts w:ascii="Calibri" w:eastAsia="Times New Roman" w:hAnsi="Calibri" w:cs="Calibri"/>
                <w:color w:val="201F1E"/>
                <w:sz w:val="24"/>
                <w:szCs w:val="24"/>
                <w:bdr w:val="none" w:sz="0" w:space="0" w:color="auto" w:frame="1"/>
                <w:lang w:eastAsia="fr-CA"/>
              </w:rPr>
              <w:t xml:space="preserve"> Nous avons offert un atelier BRAVE intitulé « Intimidation ou conflit? ». Plusieurs familles y ont participé!</w:t>
            </w:r>
          </w:p>
          <w:p w14:paraId="52BAA37C" w14:textId="5D1E9C5E" w:rsidR="00F43E61" w:rsidRPr="00AE3845" w:rsidRDefault="00F43E61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</w:p>
          <w:p w14:paraId="5A33972A" w14:textId="69F09573" w:rsidR="008C442E" w:rsidRPr="00AE3845" w:rsidRDefault="008C442E" w:rsidP="008C442E">
            <w:pPr>
              <w:shd w:val="clear" w:color="auto" w:fill="FFFFFF"/>
              <w:ind w:left="720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</w:p>
          <w:p w14:paraId="570FC6E4" w14:textId="77777777" w:rsidR="00C94D38" w:rsidRPr="00AE3845" w:rsidRDefault="00C94D38" w:rsidP="00C94D38">
            <w:pPr>
              <w:shd w:val="clear" w:color="auto" w:fill="FFFFFF"/>
              <w:rPr>
                <w:rFonts w:ascii="Calibri" w:eastAsia="Times New Roman" w:hAnsi="Calibri" w:cs="Calibri"/>
                <w:color w:val="201F1E"/>
                <w:sz w:val="24"/>
                <w:szCs w:val="24"/>
                <w:lang w:eastAsia="fr-CA"/>
              </w:rPr>
            </w:pPr>
          </w:p>
          <w:p w14:paraId="5F48AA8E" w14:textId="01C3FBA2" w:rsidR="001B2881" w:rsidRPr="00AE3845" w:rsidRDefault="001B2881" w:rsidP="001B2881">
            <w:pPr>
              <w:rPr>
                <w:rFonts w:ascii="Verdana" w:hAnsi="Verdana"/>
                <w:sz w:val="24"/>
                <w:szCs w:val="24"/>
              </w:rPr>
            </w:pPr>
          </w:p>
          <w:p w14:paraId="1ACA3404" w14:textId="483A7EBB" w:rsidR="005876A1" w:rsidRPr="00AE3845" w:rsidRDefault="005876A1" w:rsidP="0041757F">
            <w:pPr>
              <w:ind w:left="90"/>
              <w:rPr>
                <w:rFonts w:cstheme="minorHAnsi"/>
                <w:sz w:val="24"/>
                <w:szCs w:val="24"/>
              </w:rPr>
            </w:pPr>
          </w:p>
        </w:tc>
      </w:tr>
      <w:tr w:rsidR="00B50CD4" w:rsidRPr="009111F2" w14:paraId="2CC0E1BC" w14:textId="77777777" w:rsidTr="00FD6F7D">
        <w:tc>
          <w:tcPr>
            <w:tcW w:w="630" w:type="dxa"/>
            <w:shd w:val="clear" w:color="auto" w:fill="BDD6EE" w:themeFill="accent5" w:themeFillTint="66"/>
          </w:tcPr>
          <w:p w14:paraId="2915DD9C" w14:textId="6B972AD3" w:rsidR="00B50CD4" w:rsidRPr="009111F2" w:rsidRDefault="00B50CD4" w:rsidP="00B50CD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E36C35" w14:textId="442A9B79" w:rsidR="00E9704D" w:rsidRPr="00DA75FF" w:rsidRDefault="006317FE" w:rsidP="00B50CD4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6.-</w:t>
            </w:r>
          </w:p>
        </w:tc>
        <w:tc>
          <w:tcPr>
            <w:tcW w:w="7380" w:type="dxa"/>
          </w:tcPr>
          <w:p w14:paraId="2D53F522" w14:textId="77777777" w:rsidR="00BA160E" w:rsidRPr="00AE3845" w:rsidRDefault="004973AB" w:rsidP="00BA160E">
            <w:pPr>
              <w:rPr>
                <w:rFonts w:ascii="Verdana" w:eastAsia="Verdana" w:hAnsi="Verdana" w:cs="Verdana"/>
                <w:b/>
                <w:i/>
              </w:rPr>
            </w:pPr>
            <w:r w:rsidRPr="00AE3845">
              <w:rPr>
                <w:rFonts w:ascii="Verdana" w:hAnsi="Verdana" w:cs="Times New Roman"/>
                <w:bCs/>
                <w:color w:val="000000"/>
              </w:rPr>
              <w:t xml:space="preserve">    </w:t>
            </w:r>
            <w:r w:rsidR="00BA160E" w:rsidRPr="00AE3845">
              <w:rPr>
                <w:rFonts w:cs="Times New Roman"/>
                <w:b/>
                <w:i/>
              </w:rPr>
              <w:t xml:space="preserve">    </w:t>
            </w:r>
            <w:r w:rsidR="00BA160E" w:rsidRPr="00AE3845">
              <w:rPr>
                <w:rFonts w:ascii="Verdana" w:eastAsia="Verdana" w:hAnsi="Verdana" w:cs="Verdana"/>
              </w:rPr>
              <w:t>6.-</w:t>
            </w:r>
            <w:r w:rsidR="00BA160E" w:rsidRPr="00AE3845">
              <w:rPr>
                <w:rFonts w:ascii="Verdana" w:eastAsia="Verdana" w:hAnsi="Verdana" w:cs="Verdana"/>
                <w:b/>
                <w:i/>
              </w:rPr>
              <w:t>Rapport financier</w:t>
            </w:r>
          </w:p>
          <w:p w14:paraId="08EFD825" w14:textId="307BFDE9" w:rsidR="00BA160E" w:rsidRPr="00AE3845" w:rsidRDefault="00BA160E" w:rsidP="00BA160E">
            <w:pPr>
              <w:rPr>
                <w:rFonts w:ascii="Verdana" w:eastAsia="Verdana" w:hAnsi="Verdana" w:cs="Verdana"/>
                <w:b/>
                <w:iCs/>
                <w:color w:val="0070C0"/>
              </w:rPr>
            </w:pPr>
            <w:r w:rsidRPr="00AE3845">
              <w:rPr>
                <w:rFonts w:ascii="Verdana" w:eastAsia="Verdana" w:hAnsi="Verdana" w:cs="Verdana"/>
                <w:b/>
                <w:i/>
                <w:color w:val="0070C0"/>
              </w:rPr>
              <w:t xml:space="preserve">* </w:t>
            </w:r>
            <w:r w:rsidR="00AE3845" w:rsidRPr="00AE3845">
              <w:rPr>
                <w:rFonts w:ascii="Verdana" w:eastAsia="Verdana" w:hAnsi="Verdana" w:cs="Verdana"/>
                <w:b/>
                <w:i/>
                <w:color w:val="0070C0"/>
              </w:rPr>
              <w:t xml:space="preserve">La direction a fait des dépenses pour acheter de </w:t>
            </w:r>
            <w:r w:rsidR="00BB2253" w:rsidRPr="00AE3845">
              <w:rPr>
                <w:rFonts w:ascii="Verdana" w:eastAsia="Verdana" w:hAnsi="Verdana" w:cs="Verdana"/>
                <w:b/>
                <w:i/>
                <w:color w:val="0070C0"/>
              </w:rPr>
              <w:t>nouveaux ordinateurs</w:t>
            </w:r>
            <w:r w:rsidR="00AE3845" w:rsidRPr="00AE3845">
              <w:rPr>
                <w:rFonts w:ascii="Verdana" w:eastAsia="Verdana" w:hAnsi="Verdana" w:cs="Verdana"/>
                <w:b/>
                <w:i/>
                <w:color w:val="0070C0"/>
              </w:rPr>
              <w:t xml:space="preserve"> afin de remplacer ceux qui ont été endommagés.</w:t>
            </w:r>
          </w:p>
          <w:p w14:paraId="7443BF28" w14:textId="77777777" w:rsidR="00BA160E" w:rsidRPr="00AE3845" w:rsidRDefault="00BA160E" w:rsidP="00BA160E">
            <w:pPr>
              <w:rPr>
                <w:rFonts w:ascii="Verdana" w:eastAsia="Verdana" w:hAnsi="Verdana" w:cs="Verdana"/>
              </w:rPr>
            </w:pPr>
            <w:r w:rsidRPr="00AE3845">
              <w:rPr>
                <w:rFonts w:ascii="Verdana" w:eastAsia="Verdana" w:hAnsi="Verdana" w:cs="Verdana"/>
              </w:rPr>
              <w:t xml:space="preserve">       </w:t>
            </w:r>
          </w:p>
          <w:p w14:paraId="660958D1" w14:textId="77777777" w:rsidR="00BA160E" w:rsidRPr="00AE3845" w:rsidRDefault="00BA160E" w:rsidP="00BA160E">
            <w:pPr>
              <w:pStyle w:val="Paragraphedeliste"/>
              <w:spacing w:after="160" w:line="259" w:lineRule="auto"/>
              <w:ind w:left="0"/>
              <w:rPr>
                <w:rFonts w:ascii="Verdana" w:hAnsi="Verdana" w:cs="GillSans-Bold"/>
              </w:rPr>
            </w:pPr>
            <w:r w:rsidRPr="00AE3845">
              <w:rPr>
                <w:rFonts w:cs="Times New Roman"/>
                <w:b/>
                <w:i/>
              </w:rPr>
              <w:t xml:space="preserve">   </w:t>
            </w:r>
            <w:r w:rsidRPr="00AE3845">
              <w:rPr>
                <w:rFonts w:cs="Times New Roman"/>
                <w:b/>
                <w:i/>
                <w:color w:val="000000"/>
              </w:rPr>
              <w:t>7.-</w:t>
            </w:r>
            <w:r w:rsidRPr="00AE3845">
              <w:rPr>
                <w:rFonts w:ascii="Verdana" w:hAnsi="Verdana" w:cs="GillSans-Bold"/>
              </w:rPr>
              <w:t xml:space="preserve"> </w:t>
            </w:r>
            <w:r w:rsidRPr="00AE3845">
              <w:rPr>
                <w:rFonts w:ascii="Verdana" w:hAnsi="Verdana" w:cs="GillSans-Bold"/>
                <w:b/>
              </w:rPr>
              <w:t>Évaluer la situation et les besoins de l’école</w:t>
            </w:r>
            <w:r w:rsidRPr="00AE3845">
              <w:rPr>
                <w:rFonts w:ascii="Verdana" w:hAnsi="Verdana" w:cs="GillSans-Bold"/>
              </w:rPr>
              <w:t> </w:t>
            </w:r>
          </w:p>
          <w:p w14:paraId="0FA12A5D" w14:textId="77777777" w:rsidR="00BA160E" w:rsidRPr="00AE3845" w:rsidRDefault="00BA160E" w:rsidP="00BA160E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Verdana" w:hAnsi="Verdana" w:cs="StoneSerif"/>
              </w:rPr>
            </w:pPr>
          </w:p>
          <w:p w14:paraId="34E2DC7F" w14:textId="77777777" w:rsidR="00BA160E" w:rsidRPr="00AE3845" w:rsidRDefault="00BA160E" w:rsidP="00BA160E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Verdana" w:hAnsi="Verdana" w:cs="StoneSerif"/>
              </w:rPr>
            </w:pPr>
            <w:r w:rsidRPr="00AE3845">
              <w:rPr>
                <w:rFonts w:ascii="Verdana" w:hAnsi="Verdana" w:cs="StoneSerif"/>
              </w:rPr>
              <w:t xml:space="preserve">8.- </w:t>
            </w:r>
            <w:r w:rsidRPr="00AE3845">
              <w:rPr>
                <w:rFonts w:ascii="Verdana" w:hAnsi="Verdana" w:cs="StoneSerif"/>
                <w:b/>
              </w:rPr>
              <w:t>Identification des besoins futurs</w:t>
            </w:r>
          </w:p>
          <w:p w14:paraId="7E31BC24" w14:textId="0EE49D54" w:rsidR="00BA160E" w:rsidRPr="00AE3845" w:rsidRDefault="00BA160E" w:rsidP="00BA160E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rPr>
                <w:rFonts w:ascii="Verdana" w:hAnsi="Verdana" w:cs="StoneSerif"/>
                <w:b/>
                <w:color w:val="0070C0"/>
              </w:rPr>
            </w:pPr>
            <w:r w:rsidRPr="00AE3845">
              <w:rPr>
                <w:rFonts w:ascii="Verdana" w:hAnsi="Verdana" w:cs="StoneSerif"/>
                <w:b/>
                <w:color w:val="0070C0"/>
              </w:rPr>
              <w:t>* on continue les recherches pour le programme d´activité pour les récréations</w:t>
            </w:r>
            <w:r w:rsidR="00AE3845" w:rsidRPr="00AE3845">
              <w:rPr>
                <w:rFonts w:ascii="Verdana" w:hAnsi="Verdana" w:cs="StoneSerif"/>
                <w:b/>
                <w:color w:val="0070C0"/>
              </w:rPr>
              <w:t xml:space="preserve"> durant ce printemps</w:t>
            </w:r>
            <w:r w:rsidR="006E70FB">
              <w:rPr>
                <w:rFonts w:ascii="Verdana" w:hAnsi="Verdana" w:cs="StoneSerif"/>
                <w:b/>
                <w:color w:val="0070C0"/>
              </w:rPr>
              <w:t>.</w:t>
            </w:r>
          </w:p>
          <w:p w14:paraId="513DB2B8" w14:textId="77777777" w:rsidR="00BA160E" w:rsidRPr="00AE3845" w:rsidRDefault="00BA160E" w:rsidP="00BA160E">
            <w:pPr>
              <w:rPr>
                <w:rFonts w:cs="Times New Roman"/>
                <w:b/>
                <w:i/>
                <w:color w:val="000000"/>
              </w:rPr>
            </w:pPr>
            <w:r w:rsidRPr="00AE3845">
              <w:rPr>
                <w:rFonts w:cs="Times New Roman"/>
                <w:b/>
                <w:color w:val="000000"/>
              </w:rPr>
              <w:t xml:space="preserve">9.-Varia </w:t>
            </w:r>
          </w:p>
          <w:p w14:paraId="46FE1303" w14:textId="77777777" w:rsidR="00BA160E" w:rsidRPr="00AE3845" w:rsidRDefault="00BA160E" w:rsidP="00BA160E">
            <w:pPr>
              <w:pStyle w:val="Paragraphedeliste"/>
              <w:numPr>
                <w:ilvl w:val="0"/>
                <w:numId w:val="26"/>
              </w:numPr>
              <w:rPr>
                <w:rFonts w:ascii="Verdana" w:eastAsia="Verdana" w:hAnsi="Verdana" w:cs="Verdana"/>
                <w:i/>
              </w:rPr>
            </w:pPr>
            <w:r w:rsidRPr="00AE3845">
              <w:rPr>
                <w:rFonts w:ascii="Verdana" w:eastAsia="Verdana" w:hAnsi="Verdana" w:cs="Verdana"/>
                <w:i/>
              </w:rPr>
              <w:t>Rendement des élèves</w:t>
            </w:r>
          </w:p>
          <w:p w14:paraId="662A4AA2" w14:textId="1EF07CF4" w:rsidR="00BA160E" w:rsidRPr="00AE3845" w:rsidRDefault="00BA160E" w:rsidP="00AE3845">
            <w:pPr>
              <w:ind w:left="1050"/>
              <w:rPr>
                <w:rFonts w:ascii="Verdana" w:eastAsia="Verdana" w:hAnsi="Verdana" w:cs="Verdana"/>
                <w:i/>
              </w:rPr>
            </w:pPr>
            <w:r w:rsidRPr="00AE3845">
              <w:rPr>
                <w:rFonts w:ascii="Calibri" w:eastAsia="Calibri" w:hAnsi="Calibri" w:cs="Times New Roman"/>
                <w:b/>
              </w:rPr>
              <w:t xml:space="preserve"> </w:t>
            </w:r>
            <w:r w:rsidR="00AE3845">
              <w:rPr>
                <w:rFonts w:ascii="Calibri" w:eastAsia="Calibri" w:hAnsi="Calibri" w:cs="Times New Roman"/>
                <w:b/>
              </w:rPr>
              <w:t>I</w:t>
            </w:r>
            <w:r w:rsidR="00AE3845" w:rsidRPr="00AE3845">
              <w:rPr>
                <w:rFonts w:ascii="Calibri" w:eastAsia="Calibri" w:hAnsi="Calibri" w:cs="Times New Roman"/>
                <w:b/>
              </w:rPr>
              <w:t xml:space="preserve">l y a des </w:t>
            </w:r>
            <w:r w:rsidR="00BB2253">
              <w:rPr>
                <w:rFonts w:ascii="Calibri" w:eastAsia="Calibri" w:hAnsi="Calibri" w:cs="Times New Roman"/>
                <w:b/>
              </w:rPr>
              <w:t>tu</w:t>
            </w:r>
            <w:r w:rsidR="00AE3845" w:rsidRPr="00AE3845">
              <w:rPr>
                <w:rFonts w:ascii="Calibri" w:eastAsia="Calibri" w:hAnsi="Calibri" w:cs="Times New Roman"/>
                <w:b/>
              </w:rPr>
              <w:t xml:space="preserve">teurs qui sont disponibles à l’école pour aider les enfants </w:t>
            </w:r>
            <w:r w:rsidR="00BB2253">
              <w:rPr>
                <w:rFonts w:ascii="Calibri" w:eastAsia="Calibri" w:hAnsi="Calibri" w:cs="Times New Roman"/>
                <w:b/>
              </w:rPr>
              <w:t>en littératie.</w:t>
            </w:r>
          </w:p>
          <w:p w14:paraId="7F7E0B14" w14:textId="77777777" w:rsidR="00BA160E" w:rsidRPr="00AE3845" w:rsidRDefault="00BA160E" w:rsidP="00BA160E">
            <w:pPr>
              <w:rPr>
                <w:rFonts w:cs="Times New Roman"/>
                <w:b/>
                <w:i/>
                <w:color w:val="000000"/>
              </w:rPr>
            </w:pPr>
          </w:p>
          <w:p w14:paraId="568F4457" w14:textId="2D9EAAC1" w:rsidR="00BA160E" w:rsidRPr="00090A16" w:rsidRDefault="00BA160E" w:rsidP="00BA160E">
            <w:pPr>
              <w:rPr>
                <w:rFonts w:ascii="Verdana" w:hAnsi="Verdana" w:cs="StoneSerif"/>
                <w:b/>
                <w:color w:val="0070C0"/>
                <w:sz w:val="20"/>
                <w:szCs w:val="20"/>
              </w:rPr>
            </w:pPr>
            <w:r w:rsidRPr="00672B0D">
              <w:rPr>
                <w:rFonts w:cs="Times New Roman"/>
                <w:b/>
                <w:i/>
                <w:color w:val="000000"/>
              </w:rPr>
              <w:t xml:space="preserve"> </w:t>
            </w:r>
            <w:r>
              <w:rPr>
                <w:rFonts w:cs="Times New Roman"/>
                <w:b/>
                <w:i/>
                <w:color w:val="000000"/>
              </w:rPr>
              <w:t xml:space="preserve">  </w:t>
            </w:r>
          </w:p>
          <w:p w14:paraId="550BA045" w14:textId="77777777" w:rsidR="00BA160E" w:rsidRDefault="00BA160E" w:rsidP="00BA160E">
            <w:pPr>
              <w:rPr>
                <w:rFonts w:ascii="Verdana" w:hAnsi="Verdana" w:cs="StoneSerif"/>
                <w:sz w:val="20"/>
                <w:szCs w:val="20"/>
              </w:rPr>
            </w:pPr>
          </w:p>
          <w:p w14:paraId="1DBB127C" w14:textId="379688C5" w:rsidR="00E9704D" w:rsidRPr="00E9704D" w:rsidRDefault="004973AB" w:rsidP="008E25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color w:val="000000"/>
              </w:rPr>
              <w:t xml:space="preserve"> </w:t>
            </w:r>
          </w:p>
        </w:tc>
      </w:tr>
      <w:tr w:rsidR="00220A0E" w:rsidRPr="009111F2" w14:paraId="5753CA53" w14:textId="77777777" w:rsidTr="004973AB">
        <w:trPr>
          <w:trHeight w:val="586"/>
        </w:trPr>
        <w:tc>
          <w:tcPr>
            <w:tcW w:w="630" w:type="dxa"/>
            <w:shd w:val="clear" w:color="auto" w:fill="BDD6EE" w:themeFill="accent5" w:themeFillTint="66"/>
          </w:tcPr>
          <w:p w14:paraId="3D8180A0" w14:textId="2152C296" w:rsidR="00220A0E" w:rsidRDefault="00220A0E" w:rsidP="00220A0E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2C30570A" w14:textId="67A254CB" w:rsidR="00220A0E" w:rsidRPr="005876A1" w:rsidRDefault="00220A0E" w:rsidP="00220A0E">
            <w:r w:rsidRPr="006918FC">
              <w:t xml:space="preserve"> </w:t>
            </w:r>
            <w:r w:rsidR="00BA160E">
              <w:t>7.-</w:t>
            </w:r>
          </w:p>
        </w:tc>
        <w:tc>
          <w:tcPr>
            <w:tcW w:w="7380" w:type="dxa"/>
          </w:tcPr>
          <w:p w14:paraId="5587D719" w14:textId="2D7AC858" w:rsidR="00220A0E" w:rsidRPr="00411C48" w:rsidRDefault="00BA160E" w:rsidP="0041757F">
            <w:pPr>
              <w:rPr>
                <w:rFonts w:cstheme="minorHAnsi"/>
                <w:sz w:val="24"/>
                <w:szCs w:val="24"/>
              </w:rPr>
            </w:pPr>
            <w:r w:rsidRPr="00BB7AF1">
              <w:rPr>
                <w:rFonts w:ascii="Verdana" w:hAnsi="Verdana" w:cs="Times New Roman"/>
                <w:bCs/>
                <w:color w:val="000000"/>
              </w:rPr>
              <w:t>Levée de séance</w:t>
            </w:r>
            <w:r>
              <w:rPr>
                <w:rFonts w:ascii="Verdana" w:hAnsi="Verdana" w:cs="Times New Roman"/>
                <w:bCs/>
                <w:color w:val="000000"/>
              </w:rPr>
              <w:t xml:space="preserve"> à 19h</w:t>
            </w:r>
            <w:r w:rsidR="00AE3845">
              <w:rPr>
                <w:rFonts w:ascii="Verdana" w:hAnsi="Verdana" w:cs="Times New Roman"/>
                <w:bCs/>
                <w:color w:val="000000"/>
              </w:rPr>
              <w:t>15</w:t>
            </w:r>
          </w:p>
        </w:tc>
      </w:tr>
    </w:tbl>
    <w:p w14:paraId="2B66A02B" w14:textId="77777777" w:rsidR="00D66B76" w:rsidRDefault="00D66B76"/>
    <w:sectPr w:rsidR="00D66B76" w:rsidSect="000216A9">
      <w:pgSz w:w="12240" w:h="15840"/>
      <w:pgMar w:top="1191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one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8E2"/>
    <w:multiLevelType w:val="hybridMultilevel"/>
    <w:tmpl w:val="3D1E27A8"/>
    <w:lvl w:ilvl="0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0A3A02B1"/>
    <w:multiLevelType w:val="multilevel"/>
    <w:tmpl w:val="7782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1D5E"/>
    <w:multiLevelType w:val="hybridMultilevel"/>
    <w:tmpl w:val="A71A1942"/>
    <w:lvl w:ilvl="0" w:tplc="F9921AF2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10CB3"/>
    <w:multiLevelType w:val="hybridMultilevel"/>
    <w:tmpl w:val="B3BA6992"/>
    <w:lvl w:ilvl="0" w:tplc="0C0C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9B56E80"/>
    <w:multiLevelType w:val="hybridMultilevel"/>
    <w:tmpl w:val="AFBEC020"/>
    <w:lvl w:ilvl="0" w:tplc="B178DA14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E40BB"/>
    <w:multiLevelType w:val="hybridMultilevel"/>
    <w:tmpl w:val="10D8A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939C8"/>
    <w:multiLevelType w:val="hybridMultilevel"/>
    <w:tmpl w:val="C7DCD5D4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F1248"/>
    <w:multiLevelType w:val="hybridMultilevel"/>
    <w:tmpl w:val="EC9C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173"/>
    <w:multiLevelType w:val="hybridMultilevel"/>
    <w:tmpl w:val="5B1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5AE"/>
    <w:multiLevelType w:val="hybridMultilevel"/>
    <w:tmpl w:val="4CC0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D5DBE"/>
    <w:multiLevelType w:val="hybridMultilevel"/>
    <w:tmpl w:val="F59AAC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EC7532"/>
    <w:multiLevelType w:val="hybridMultilevel"/>
    <w:tmpl w:val="60A4F0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9CF66D1"/>
    <w:multiLevelType w:val="hybridMultilevel"/>
    <w:tmpl w:val="4C76A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27952"/>
    <w:multiLevelType w:val="hybridMultilevel"/>
    <w:tmpl w:val="10F4E74C"/>
    <w:lvl w:ilvl="0" w:tplc="A6FC7F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A37D09"/>
    <w:multiLevelType w:val="hybridMultilevel"/>
    <w:tmpl w:val="0B202F7A"/>
    <w:lvl w:ilvl="0" w:tplc="0C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48CA410F"/>
    <w:multiLevelType w:val="hybridMultilevel"/>
    <w:tmpl w:val="21B684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9057F10"/>
    <w:multiLevelType w:val="hybridMultilevel"/>
    <w:tmpl w:val="DBF60A64"/>
    <w:lvl w:ilvl="0" w:tplc="F9921AF2">
      <w:start w:val="13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D84532"/>
    <w:multiLevelType w:val="hybridMultilevel"/>
    <w:tmpl w:val="8774F51A"/>
    <w:lvl w:ilvl="0" w:tplc="F9921AF2">
      <w:start w:val="1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B26FF2"/>
    <w:multiLevelType w:val="hybridMultilevel"/>
    <w:tmpl w:val="CEECAA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A11834"/>
    <w:multiLevelType w:val="hybridMultilevel"/>
    <w:tmpl w:val="7FECD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AC534A"/>
    <w:multiLevelType w:val="hybridMultilevel"/>
    <w:tmpl w:val="F6B4EBA4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 w15:restartNumberingAfterBreak="0">
    <w:nsid w:val="57EE0CCC"/>
    <w:multiLevelType w:val="hybridMultilevel"/>
    <w:tmpl w:val="9976A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4A37"/>
    <w:multiLevelType w:val="hybridMultilevel"/>
    <w:tmpl w:val="1EAE6E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568E7"/>
    <w:multiLevelType w:val="hybridMultilevel"/>
    <w:tmpl w:val="4392BAA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C5F38B8"/>
    <w:multiLevelType w:val="multilevel"/>
    <w:tmpl w:val="77825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9C422B"/>
    <w:multiLevelType w:val="hybridMultilevel"/>
    <w:tmpl w:val="5AA28AF8"/>
    <w:lvl w:ilvl="0" w:tplc="EBD637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70AF"/>
    <w:multiLevelType w:val="hybridMultilevel"/>
    <w:tmpl w:val="50E4B852"/>
    <w:lvl w:ilvl="0" w:tplc="0C0C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7ADA5D7C"/>
    <w:multiLevelType w:val="hybridMultilevel"/>
    <w:tmpl w:val="2CA89B0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 w15:restartNumberingAfterBreak="0">
    <w:nsid w:val="7E901BDF"/>
    <w:multiLevelType w:val="hybridMultilevel"/>
    <w:tmpl w:val="E02ED3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8"/>
  </w:num>
  <w:num w:numId="5">
    <w:abstractNumId w:val="15"/>
  </w:num>
  <w:num w:numId="6">
    <w:abstractNumId w:val="17"/>
  </w:num>
  <w:num w:numId="7">
    <w:abstractNumId w:val="2"/>
  </w:num>
  <w:num w:numId="8">
    <w:abstractNumId w:val="18"/>
  </w:num>
  <w:num w:numId="9">
    <w:abstractNumId w:val="11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22"/>
  </w:num>
  <w:num w:numId="15">
    <w:abstractNumId w:val="5"/>
  </w:num>
  <w:num w:numId="16">
    <w:abstractNumId w:val="8"/>
  </w:num>
  <w:num w:numId="17">
    <w:abstractNumId w:val="9"/>
  </w:num>
  <w:num w:numId="18">
    <w:abstractNumId w:val="10"/>
  </w:num>
  <w:num w:numId="19">
    <w:abstractNumId w:val="27"/>
  </w:num>
  <w:num w:numId="20">
    <w:abstractNumId w:val="21"/>
  </w:num>
  <w:num w:numId="21">
    <w:abstractNumId w:val="12"/>
  </w:num>
  <w:num w:numId="22">
    <w:abstractNumId w:val="23"/>
  </w:num>
  <w:num w:numId="23">
    <w:abstractNumId w:val="7"/>
  </w:num>
  <w:num w:numId="24">
    <w:abstractNumId w:val="25"/>
  </w:num>
  <w:num w:numId="25">
    <w:abstractNumId w:val="13"/>
  </w:num>
  <w:num w:numId="26">
    <w:abstractNumId w:val="26"/>
  </w:num>
  <w:num w:numId="27">
    <w:abstractNumId w:val="4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4F"/>
    <w:rsid w:val="00026AF3"/>
    <w:rsid w:val="00076EB9"/>
    <w:rsid w:val="00124B6B"/>
    <w:rsid w:val="00172443"/>
    <w:rsid w:val="00196C49"/>
    <w:rsid w:val="001B2881"/>
    <w:rsid w:val="00220A0E"/>
    <w:rsid w:val="002616F6"/>
    <w:rsid w:val="00286C5A"/>
    <w:rsid w:val="002B2041"/>
    <w:rsid w:val="002B6819"/>
    <w:rsid w:val="002F3B4B"/>
    <w:rsid w:val="002F449D"/>
    <w:rsid w:val="00353D99"/>
    <w:rsid w:val="0036730C"/>
    <w:rsid w:val="00381428"/>
    <w:rsid w:val="00390664"/>
    <w:rsid w:val="003948E5"/>
    <w:rsid w:val="003B0673"/>
    <w:rsid w:val="003E2AFF"/>
    <w:rsid w:val="0041757F"/>
    <w:rsid w:val="00433989"/>
    <w:rsid w:val="004973AB"/>
    <w:rsid w:val="004D30AB"/>
    <w:rsid w:val="005121F7"/>
    <w:rsid w:val="005147C2"/>
    <w:rsid w:val="005267A3"/>
    <w:rsid w:val="005712FA"/>
    <w:rsid w:val="005876A1"/>
    <w:rsid w:val="00596A82"/>
    <w:rsid w:val="005A7A10"/>
    <w:rsid w:val="005B3E06"/>
    <w:rsid w:val="00623FD2"/>
    <w:rsid w:val="006317FE"/>
    <w:rsid w:val="00634227"/>
    <w:rsid w:val="00663DA1"/>
    <w:rsid w:val="006B0F63"/>
    <w:rsid w:val="006B6007"/>
    <w:rsid w:val="006D5D37"/>
    <w:rsid w:val="006E37D2"/>
    <w:rsid w:val="006E4128"/>
    <w:rsid w:val="006E70FB"/>
    <w:rsid w:val="007147D8"/>
    <w:rsid w:val="0071543F"/>
    <w:rsid w:val="007D5B9D"/>
    <w:rsid w:val="00816B78"/>
    <w:rsid w:val="00845D4F"/>
    <w:rsid w:val="0088246E"/>
    <w:rsid w:val="008C442E"/>
    <w:rsid w:val="008E2562"/>
    <w:rsid w:val="008F4829"/>
    <w:rsid w:val="00900811"/>
    <w:rsid w:val="00922B9F"/>
    <w:rsid w:val="00974B9B"/>
    <w:rsid w:val="009822AE"/>
    <w:rsid w:val="009A43D2"/>
    <w:rsid w:val="009F7098"/>
    <w:rsid w:val="00A934D5"/>
    <w:rsid w:val="00AA3B24"/>
    <w:rsid w:val="00AB58DC"/>
    <w:rsid w:val="00AC22A4"/>
    <w:rsid w:val="00AE3845"/>
    <w:rsid w:val="00B16DED"/>
    <w:rsid w:val="00B50CD4"/>
    <w:rsid w:val="00B66866"/>
    <w:rsid w:val="00B7079F"/>
    <w:rsid w:val="00B9041A"/>
    <w:rsid w:val="00BA160E"/>
    <w:rsid w:val="00BB2253"/>
    <w:rsid w:val="00BC74BF"/>
    <w:rsid w:val="00BD3DD0"/>
    <w:rsid w:val="00BE25F0"/>
    <w:rsid w:val="00C421FF"/>
    <w:rsid w:val="00C46516"/>
    <w:rsid w:val="00C94D38"/>
    <w:rsid w:val="00CA04AE"/>
    <w:rsid w:val="00CF02D7"/>
    <w:rsid w:val="00D068A1"/>
    <w:rsid w:val="00D1342D"/>
    <w:rsid w:val="00D27445"/>
    <w:rsid w:val="00D66B76"/>
    <w:rsid w:val="00D77BCF"/>
    <w:rsid w:val="00D81AA1"/>
    <w:rsid w:val="00DA75FF"/>
    <w:rsid w:val="00DC5AB8"/>
    <w:rsid w:val="00DE062B"/>
    <w:rsid w:val="00DE7A23"/>
    <w:rsid w:val="00E051BD"/>
    <w:rsid w:val="00E0607F"/>
    <w:rsid w:val="00E12039"/>
    <w:rsid w:val="00E3122B"/>
    <w:rsid w:val="00E44271"/>
    <w:rsid w:val="00E53481"/>
    <w:rsid w:val="00E9704D"/>
    <w:rsid w:val="00EA0BCA"/>
    <w:rsid w:val="00EB5340"/>
    <w:rsid w:val="00EE02DF"/>
    <w:rsid w:val="00F0505B"/>
    <w:rsid w:val="00F20C3C"/>
    <w:rsid w:val="00F2301C"/>
    <w:rsid w:val="00F3245D"/>
    <w:rsid w:val="00F43E61"/>
    <w:rsid w:val="00F82132"/>
    <w:rsid w:val="00FB6B4A"/>
    <w:rsid w:val="00FC64F5"/>
    <w:rsid w:val="00FD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34B3"/>
  <w15:docId w15:val="{DEC86996-E69B-4790-84DB-6CA3B54E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5D4F"/>
    <w:pPr>
      <w:ind w:left="720"/>
      <w:contextualSpacing/>
    </w:pPr>
  </w:style>
  <w:style w:type="paragraph" w:customStyle="1" w:styleId="m1806417363373875223msolistparagraph">
    <w:name w:val="m_1806417363373875223msolistparagraph"/>
    <w:basedOn w:val="Normal"/>
    <w:rsid w:val="0084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CD7AA1FFFEB43A75226F6BB8BDCBB" ma:contentTypeVersion="33" ma:contentTypeDescription="Create a new document." ma:contentTypeScope="" ma:versionID="4580c6df3695ceadc2ecf1aeeb1133b2">
  <xsd:schema xmlns:xsd="http://www.w3.org/2001/XMLSchema" xmlns:xs="http://www.w3.org/2001/XMLSchema" xmlns:p="http://schemas.microsoft.com/office/2006/metadata/properties" xmlns:ns3="2a7e70c8-4b6f-4259-a65f-4ab8f3ab2519" xmlns:ns4="f78ce6aa-f27b-435c-87f1-01696256463d" targetNamespace="http://schemas.microsoft.com/office/2006/metadata/properties" ma:root="true" ma:fieldsID="b6ca190009884f7c486147fd8af9d1c4" ns3:_="" ns4:_="">
    <xsd:import namespace="2a7e70c8-4b6f-4259-a65f-4ab8f3ab2519"/>
    <xsd:import namespace="f78ce6aa-f27b-435c-87f1-0169625646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e70c8-4b6f-4259-a65f-4ab8f3ab25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e6aa-f27b-435c-87f1-016962564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78ce6aa-f27b-435c-87f1-01696256463d" xsi:nil="true"/>
    <NotebookType xmlns="f78ce6aa-f27b-435c-87f1-01696256463d" xsi:nil="true"/>
    <FolderType xmlns="f78ce6aa-f27b-435c-87f1-01696256463d" xsi:nil="true"/>
    <Owner xmlns="f78ce6aa-f27b-435c-87f1-01696256463d">
      <UserInfo>
        <DisplayName/>
        <AccountId xsi:nil="true"/>
        <AccountType/>
      </UserInfo>
    </Owner>
    <Student_Groups xmlns="f78ce6aa-f27b-435c-87f1-01696256463d">
      <UserInfo>
        <DisplayName/>
        <AccountId xsi:nil="true"/>
        <AccountType/>
      </UserInfo>
    </Student_Groups>
    <AppVersion xmlns="f78ce6aa-f27b-435c-87f1-01696256463d" xsi:nil="true"/>
    <Invited_Teachers xmlns="f78ce6aa-f27b-435c-87f1-01696256463d" xsi:nil="true"/>
    <Invited_Students xmlns="f78ce6aa-f27b-435c-87f1-01696256463d" xsi:nil="true"/>
    <TeamsChannelId xmlns="f78ce6aa-f27b-435c-87f1-01696256463d" xsi:nil="true"/>
    <Students xmlns="f78ce6aa-f27b-435c-87f1-01696256463d">
      <UserInfo>
        <DisplayName/>
        <AccountId xsi:nil="true"/>
        <AccountType/>
      </UserInfo>
    </Students>
    <Self_Registration_Enabled xmlns="f78ce6aa-f27b-435c-87f1-01696256463d" xsi:nil="true"/>
    <Has_Teacher_Only_SectionGroup xmlns="f78ce6aa-f27b-435c-87f1-01696256463d" xsi:nil="true"/>
    <CultureName xmlns="f78ce6aa-f27b-435c-87f1-01696256463d" xsi:nil="true"/>
    <Distribution_Groups xmlns="f78ce6aa-f27b-435c-87f1-01696256463d" xsi:nil="true"/>
    <LMS_Mappings xmlns="f78ce6aa-f27b-435c-87f1-01696256463d" xsi:nil="true"/>
    <IsNotebookLocked xmlns="f78ce6aa-f27b-435c-87f1-01696256463d" xsi:nil="true"/>
    <DefaultSectionNames xmlns="f78ce6aa-f27b-435c-87f1-01696256463d" xsi:nil="true"/>
    <Templates xmlns="f78ce6aa-f27b-435c-87f1-01696256463d" xsi:nil="true"/>
    <Teachers xmlns="f78ce6aa-f27b-435c-87f1-01696256463d">
      <UserInfo>
        <DisplayName/>
        <AccountId xsi:nil="true"/>
        <AccountType/>
      </UserInfo>
    </Teachers>
    <Is_Collaboration_Space_Locked xmlns="f78ce6aa-f27b-435c-87f1-01696256463d" xsi:nil="true"/>
  </documentManagement>
</p:properties>
</file>

<file path=customXml/itemProps1.xml><?xml version="1.0" encoding="utf-8"?>
<ds:datastoreItem xmlns:ds="http://schemas.openxmlformats.org/officeDocument/2006/customXml" ds:itemID="{5FD0F109-4609-4DFC-A64C-7880A6D41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CFD12-32BD-4190-A407-56A7AAD0A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e70c8-4b6f-4259-a65f-4ab8f3ab2519"/>
    <ds:schemaRef ds:uri="f78ce6aa-f27b-435c-87f1-016962564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A0FE9-29D7-48CC-979D-9B8AB5F7E703}">
  <ds:schemaRefs>
    <ds:schemaRef ds:uri="http://schemas.microsoft.com/office/2006/metadata/properties"/>
    <ds:schemaRef ds:uri="http://schemas.microsoft.com/office/infopath/2007/PartnerControls"/>
    <ds:schemaRef ds:uri="f78ce6aa-f27b-435c-87f1-016962564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Valcourt, Nancy</dc:creator>
  <cp:lastModifiedBy>Lavigne, Manon</cp:lastModifiedBy>
  <cp:revision>2</cp:revision>
  <dcterms:created xsi:type="dcterms:W3CDTF">2022-04-04T12:04:00Z</dcterms:created>
  <dcterms:modified xsi:type="dcterms:W3CDTF">2022-04-04T12:04:00Z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0x010100D63CD7AA1FFFEB43A75226F6BB8BDCBB</vt:lpwstr>
  </property>
</Properties>
</file>